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4D1B" w14:textId="5FFEDED2" w:rsidR="005426C2" w:rsidRDefault="005426C2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0BDF861F" w14:textId="32BDB427" w:rsidR="00533D46" w:rsidRPr="00533D46" w:rsidRDefault="00886A3D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GRANDE ORTIE</w:t>
      </w:r>
    </w:p>
    <w:p w14:paraId="064754D8" w14:textId="12B5DCDD" w:rsidR="00F2591A" w:rsidRPr="00C9206F" w:rsidRDefault="00533D46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r w:rsidRPr="00533D46">
        <w:rPr>
          <w:rFonts w:asciiTheme="majorHAnsi" w:hAnsiTheme="majorHAnsi" w:cstheme="majorHAnsi"/>
          <w:i/>
          <w:iCs/>
          <w:sz w:val="32"/>
          <w:szCs w:val="32"/>
        </w:rPr>
        <w:t>(</w:t>
      </w:r>
      <w:proofErr w:type="spellStart"/>
      <w:r w:rsidR="00886A3D">
        <w:rPr>
          <w:rFonts w:asciiTheme="majorHAnsi" w:hAnsiTheme="majorHAnsi" w:cstheme="majorHAnsi"/>
          <w:i/>
          <w:iCs/>
          <w:sz w:val="32"/>
          <w:szCs w:val="32"/>
        </w:rPr>
        <w:t>Urtica</w:t>
      </w:r>
      <w:proofErr w:type="spellEnd"/>
      <w:r w:rsidR="00886A3D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proofErr w:type="spellStart"/>
      <w:r w:rsidR="00886A3D">
        <w:rPr>
          <w:rFonts w:asciiTheme="majorHAnsi" w:hAnsiTheme="majorHAnsi" w:cstheme="majorHAnsi"/>
          <w:i/>
          <w:iCs/>
          <w:sz w:val="32"/>
          <w:szCs w:val="32"/>
        </w:rPr>
        <w:t>dioica</w:t>
      </w:r>
      <w:proofErr w:type="spellEnd"/>
      <w:r w:rsidR="00C9206F" w:rsidRPr="00231ECB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880586" w:rsidRPr="00231ECB">
        <w:rPr>
          <w:rFonts w:asciiTheme="majorHAnsi" w:hAnsiTheme="majorHAnsi" w:cstheme="majorHAnsi"/>
          <w:i/>
          <w:iCs/>
          <w:sz w:val="32"/>
          <w:szCs w:val="32"/>
        </w:rPr>
        <w:t>L.</w:t>
      </w:r>
      <w:r w:rsidRPr="00231ECB">
        <w:rPr>
          <w:rFonts w:asciiTheme="majorHAnsi" w:hAnsiTheme="majorHAnsi" w:cstheme="majorHAnsi"/>
          <w:i/>
          <w:iCs/>
          <w:sz w:val="32"/>
          <w:szCs w:val="32"/>
        </w:rPr>
        <w:t>)</w:t>
      </w:r>
    </w:p>
    <w:p w14:paraId="798E9CFC" w14:textId="558B9466" w:rsidR="00F2591A" w:rsidRDefault="00F2591A" w:rsidP="00D07EAF">
      <w:pPr>
        <w:shd w:val="clear" w:color="auto" w:fill="E2EFD9" w:themeFill="accent6" w:themeFillTint="33"/>
        <w:jc w:val="both"/>
      </w:pPr>
      <w:r>
        <w:rPr>
          <w:rFonts w:asciiTheme="majorHAnsi" w:hAnsiTheme="majorHAnsi" w:cstheme="majorHAnsi"/>
          <w:sz w:val="28"/>
          <w:szCs w:val="28"/>
        </w:rPr>
        <w:t>Famille des</w:t>
      </w:r>
      <w:r w:rsidRPr="00F5622D">
        <w:rPr>
          <w:rFonts w:asciiTheme="majorHAnsi" w:hAnsiTheme="majorHAnsi" w:cstheme="majorHAnsi"/>
          <w:sz w:val="28"/>
          <w:szCs w:val="28"/>
        </w:rPr>
        <w:t xml:space="preserve"> </w:t>
      </w:r>
      <w:r w:rsidR="00886A3D">
        <w:rPr>
          <w:rFonts w:asciiTheme="majorHAnsi" w:hAnsiTheme="majorHAnsi" w:cstheme="majorHAnsi"/>
          <w:sz w:val="28"/>
          <w:szCs w:val="28"/>
        </w:rPr>
        <w:t>Urticacées</w:t>
      </w:r>
    </w:p>
    <w:p w14:paraId="4FB71A85" w14:textId="3E81404D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30EB2B05" w14:textId="77777777" w:rsidR="00880586" w:rsidRDefault="00880586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01C379D" w14:textId="77777777" w:rsidR="00880586" w:rsidRDefault="00880586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3B04E674" w14:textId="106625AA" w:rsidR="007C2685" w:rsidRPr="007C2685" w:rsidRDefault="00886A3D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886A3D">
        <w:rPr>
          <w:rFonts w:asciiTheme="majorHAnsi" w:hAnsiTheme="majorHAnsi" w:cstheme="majorHAnsi"/>
          <w:b/>
          <w:bCs/>
        </w:rPr>
        <w:t>Plante vivace dioïque</w:t>
      </w:r>
      <w:r w:rsidRPr="00886A3D">
        <w:rPr>
          <w:rFonts w:asciiTheme="majorHAnsi" w:hAnsiTheme="majorHAnsi" w:cstheme="majorHAnsi"/>
        </w:rPr>
        <w:t xml:space="preserve"> (plante dont les fleurs sont </w:t>
      </w:r>
      <w:hyperlink r:id="rId5" w:tooltip="Glossaire botanique : Unisexué" w:history="1">
        <w:r w:rsidRPr="00886A3D">
          <w:rPr>
            <w:rFonts w:asciiTheme="majorHAnsi" w:hAnsiTheme="majorHAnsi" w:cstheme="majorHAnsi"/>
          </w:rPr>
          <w:t>unisexué</w:t>
        </w:r>
      </w:hyperlink>
      <w:r w:rsidRPr="00886A3D">
        <w:rPr>
          <w:rFonts w:asciiTheme="majorHAnsi" w:hAnsiTheme="majorHAnsi" w:cstheme="majorHAnsi"/>
        </w:rPr>
        <w:t xml:space="preserve">es, mâles ou femelles, et sont portées par des individus différents) de 1,5 à 2 m, vert sombre, </w:t>
      </w:r>
      <w:r w:rsidRPr="00886A3D">
        <w:rPr>
          <w:rFonts w:asciiTheme="majorHAnsi" w:hAnsiTheme="majorHAnsi" w:cstheme="majorHAnsi"/>
          <w:b/>
          <w:bCs/>
        </w:rPr>
        <w:t>couverte de poils rudes urticants</w:t>
      </w:r>
      <w:r w:rsidRPr="00886A3D">
        <w:rPr>
          <w:rFonts w:asciiTheme="majorHAnsi" w:hAnsiTheme="majorHAnsi" w:cstheme="majorHAnsi"/>
        </w:rPr>
        <w:t>, poussant en parterres.</w:t>
      </w:r>
    </w:p>
    <w:p w14:paraId="446BB29C" w14:textId="77B57572" w:rsidR="003D4261" w:rsidRPr="00C938D9" w:rsidRDefault="00C938D9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</w:rPr>
        <w:t xml:space="preserve">Les </w:t>
      </w:r>
      <w:r w:rsidRPr="00C938D9">
        <w:rPr>
          <w:rFonts w:asciiTheme="majorHAnsi" w:hAnsiTheme="majorHAnsi" w:cstheme="majorHAnsi"/>
          <w:b/>
          <w:bCs/>
        </w:rPr>
        <w:t>fleurs</w:t>
      </w:r>
      <w:r w:rsidRPr="00C938D9">
        <w:rPr>
          <w:rFonts w:asciiTheme="majorHAnsi" w:hAnsiTheme="majorHAnsi" w:cstheme="majorHAnsi"/>
        </w:rPr>
        <w:t xml:space="preserve"> sont peu visibles, verdâtres, et contiennent </w:t>
      </w:r>
      <w:r w:rsidRPr="00C938D9">
        <w:rPr>
          <w:rFonts w:asciiTheme="majorHAnsi" w:hAnsiTheme="majorHAnsi" w:cstheme="majorHAnsi"/>
          <w:b/>
          <w:bCs/>
        </w:rPr>
        <w:t>4 tépales</w:t>
      </w:r>
      <w:r w:rsidRPr="00C938D9">
        <w:rPr>
          <w:rFonts w:asciiTheme="majorHAnsi" w:hAnsiTheme="majorHAnsi" w:cstheme="majorHAnsi"/>
        </w:rPr>
        <w:t xml:space="preserve"> (</w:t>
      </w:r>
      <w:hyperlink r:id="rId6" w:tooltip="Glossaire botanique : Pétale" w:history="1">
        <w:r w:rsidRPr="00C938D9">
          <w:rPr>
            <w:rFonts w:asciiTheme="majorHAnsi" w:hAnsiTheme="majorHAnsi" w:cstheme="majorHAnsi"/>
          </w:rPr>
          <w:t>pétale</w:t>
        </w:r>
      </w:hyperlink>
      <w:r w:rsidRPr="00C938D9">
        <w:rPr>
          <w:rFonts w:asciiTheme="majorHAnsi" w:hAnsiTheme="majorHAnsi" w:cstheme="majorHAnsi"/>
        </w:rPr>
        <w:t xml:space="preserve">s et </w:t>
      </w:r>
      <w:hyperlink r:id="rId7" w:tooltip="Glossaire botanique : Sépale" w:history="1">
        <w:r w:rsidRPr="00C938D9">
          <w:rPr>
            <w:rFonts w:asciiTheme="majorHAnsi" w:hAnsiTheme="majorHAnsi" w:cstheme="majorHAnsi"/>
          </w:rPr>
          <w:t>sépale</w:t>
        </w:r>
      </w:hyperlink>
      <w:r w:rsidRPr="00C938D9">
        <w:rPr>
          <w:rFonts w:asciiTheme="majorHAnsi" w:hAnsiTheme="majorHAnsi" w:cstheme="majorHAnsi"/>
        </w:rPr>
        <w:t xml:space="preserve">s non différenciés, de même couleur). Les </w:t>
      </w:r>
      <w:r w:rsidRPr="00C938D9">
        <w:rPr>
          <w:rFonts w:asciiTheme="majorHAnsi" w:hAnsiTheme="majorHAnsi" w:cstheme="majorHAnsi"/>
          <w:b/>
          <w:bCs/>
        </w:rPr>
        <w:t>fleurs femelles</w:t>
      </w:r>
      <w:r w:rsidRPr="00C938D9">
        <w:rPr>
          <w:rFonts w:asciiTheme="majorHAnsi" w:hAnsiTheme="majorHAnsi" w:cstheme="majorHAnsi"/>
        </w:rPr>
        <w:t xml:space="preserve"> sont dotées d’un pistil. Les </w:t>
      </w:r>
      <w:r w:rsidRPr="00C938D9">
        <w:rPr>
          <w:rFonts w:asciiTheme="majorHAnsi" w:hAnsiTheme="majorHAnsi" w:cstheme="majorHAnsi"/>
          <w:b/>
          <w:bCs/>
        </w:rPr>
        <w:t>fleurs mâles</w:t>
      </w:r>
      <w:r w:rsidRPr="00C938D9">
        <w:rPr>
          <w:rFonts w:asciiTheme="majorHAnsi" w:hAnsiTheme="majorHAnsi" w:cstheme="majorHAnsi"/>
        </w:rPr>
        <w:t xml:space="preserve"> possèdent des étamines au nombre de 4, jaunes et à filet long</w:t>
      </w:r>
      <w:r>
        <w:t>.</w:t>
      </w:r>
    </w:p>
    <w:p w14:paraId="6CC9E5E6" w14:textId="1F574EF2" w:rsidR="007C2685" w:rsidRPr="007C2685" w:rsidRDefault="007C2685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Les f</w:t>
      </w:r>
      <w:r w:rsidRPr="007C2685">
        <w:rPr>
          <w:rFonts w:asciiTheme="majorHAnsi" w:hAnsiTheme="majorHAnsi" w:cstheme="majorHAnsi"/>
          <w:b/>
          <w:bCs/>
        </w:rPr>
        <w:t xml:space="preserve">euilles </w:t>
      </w:r>
      <w:r w:rsidR="00C938D9" w:rsidRPr="00C938D9">
        <w:rPr>
          <w:rFonts w:asciiTheme="majorHAnsi" w:hAnsiTheme="majorHAnsi" w:cstheme="majorHAnsi"/>
        </w:rPr>
        <w:t xml:space="preserve">sont </w:t>
      </w:r>
      <w:r w:rsidR="00C938D9" w:rsidRPr="00C938D9">
        <w:rPr>
          <w:rFonts w:asciiTheme="majorHAnsi" w:hAnsiTheme="majorHAnsi" w:cstheme="majorHAnsi"/>
          <w:b/>
          <w:bCs/>
        </w:rPr>
        <w:t xml:space="preserve">opposées décussées </w:t>
      </w:r>
      <w:r w:rsidR="00C938D9" w:rsidRPr="00C938D9">
        <w:rPr>
          <w:rFonts w:asciiTheme="majorHAnsi" w:hAnsiTheme="majorHAnsi" w:cstheme="majorHAnsi"/>
        </w:rPr>
        <w:t>sur la tige</w:t>
      </w:r>
      <w:r w:rsidR="00C938D9">
        <w:t>.</w:t>
      </w:r>
    </w:p>
    <w:p w14:paraId="54104E9C" w14:textId="5AF206E6" w:rsidR="007C2685" w:rsidRPr="00C938D9" w:rsidRDefault="008E3F33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  <w:b/>
          <w:bCs/>
        </w:rPr>
        <w:t>Le fruit</w:t>
      </w:r>
      <w:r w:rsidRPr="00C938D9">
        <w:rPr>
          <w:rFonts w:asciiTheme="majorHAnsi" w:hAnsiTheme="majorHAnsi" w:cstheme="majorHAnsi"/>
        </w:rPr>
        <w:t xml:space="preserve"> </w:t>
      </w:r>
      <w:r w:rsidR="00C938D9" w:rsidRPr="00C938D9">
        <w:rPr>
          <w:rFonts w:asciiTheme="majorHAnsi" w:hAnsiTheme="majorHAnsi" w:cstheme="majorHAnsi"/>
        </w:rPr>
        <w:t xml:space="preserve">est un petit </w:t>
      </w:r>
      <w:r w:rsidR="00C938D9" w:rsidRPr="00C938D9">
        <w:rPr>
          <w:rFonts w:asciiTheme="majorHAnsi" w:hAnsiTheme="majorHAnsi" w:cstheme="majorHAnsi"/>
          <w:b/>
          <w:bCs/>
        </w:rPr>
        <w:t xml:space="preserve">akène </w:t>
      </w:r>
      <w:r w:rsidR="00C938D9" w:rsidRPr="00C938D9">
        <w:rPr>
          <w:rFonts w:asciiTheme="majorHAnsi" w:hAnsiTheme="majorHAnsi" w:cstheme="majorHAnsi"/>
        </w:rPr>
        <w:t xml:space="preserve">ne dépassant pas 1 </w:t>
      </w:r>
      <w:proofErr w:type="spellStart"/>
      <w:r w:rsidR="00C938D9" w:rsidRPr="00C938D9">
        <w:rPr>
          <w:rFonts w:asciiTheme="majorHAnsi" w:hAnsiTheme="majorHAnsi" w:cstheme="majorHAnsi"/>
        </w:rPr>
        <w:t>mm.</w:t>
      </w:r>
      <w:proofErr w:type="spellEnd"/>
    </w:p>
    <w:p w14:paraId="5F20801C" w14:textId="10A4941C" w:rsidR="008E3F33" w:rsidRPr="00B15B30" w:rsidRDefault="008E3F33" w:rsidP="007C2685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409DE0C" w14:textId="77777777" w:rsidR="00EF7E3D" w:rsidRPr="00EF7E3D" w:rsidRDefault="00EF7E3D" w:rsidP="00EF7E3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31FAA91C" w14:textId="5605F876" w:rsidR="00F2591A" w:rsidRPr="00BE3369" w:rsidRDefault="00F2591A" w:rsidP="00BE3369">
      <w:pPr>
        <w:jc w:val="both"/>
        <w:outlineLvl w:val="2"/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 xml:space="preserve">PÉRIODE DE RÉCOLTE5 </w:t>
      </w:r>
    </w:p>
    <w:p w14:paraId="26F98502" w14:textId="77777777" w:rsidR="00886A3D" w:rsidRPr="00886A3D" w:rsidRDefault="00886A3D" w:rsidP="00886A3D">
      <w:pPr>
        <w:jc w:val="both"/>
        <w:rPr>
          <w:rFonts w:asciiTheme="majorHAnsi" w:hAnsiTheme="majorHAnsi" w:cstheme="majorHAnsi"/>
          <w:b/>
          <w:bCs/>
        </w:rPr>
      </w:pPr>
      <w:r w:rsidRPr="00886A3D">
        <w:rPr>
          <w:rFonts w:asciiTheme="majorHAnsi" w:hAnsiTheme="majorHAnsi" w:cstheme="majorHAnsi"/>
          <w:b/>
          <w:bCs/>
        </w:rPr>
        <w:t xml:space="preserve">Pour un usage thérapeutique :  </w:t>
      </w:r>
    </w:p>
    <w:p w14:paraId="4D706223" w14:textId="77777777" w:rsidR="00886A3D" w:rsidRPr="00886A3D" w:rsidRDefault="00000000" w:rsidP="00886A3D">
      <w:pPr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</w:rPr>
      </w:pPr>
      <w:hyperlink r:id="rId8" w:tooltip="Glossaire botanique : Feuilles" w:history="1">
        <w:r w:rsidR="00886A3D" w:rsidRPr="00886A3D">
          <w:rPr>
            <w:rFonts w:asciiTheme="majorHAnsi" w:hAnsiTheme="majorHAnsi" w:cstheme="majorHAnsi"/>
          </w:rPr>
          <w:t>Feuilles</w:t>
        </w:r>
      </w:hyperlink>
      <w:r w:rsidR="00886A3D" w:rsidRPr="00886A3D">
        <w:rPr>
          <w:rFonts w:asciiTheme="majorHAnsi" w:hAnsiTheme="majorHAnsi" w:cstheme="majorHAnsi"/>
        </w:rPr>
        <w:t xml:space="preserve"> : jeunes pousses au début du printemps.</w:t>
      </w:r>
    </w:p>
    <w:p w14:paraId="6B71AC55" w14:textId="77777777" w:rsidR="00886A3D" w:rsidRPr="00886A3D" w:rsidRDefault="00000000" w:rsidP="00886A3D">
      <w:pPr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</w:rPr>
      </w:pPr>
      <w:hyperlink r:id="rId9" w:tooltip="Glossaire botanique : Rhizome" w:history="1">
        <w:r w:rsidR="00886A3D" w:rsidRPr="00886A3D">
          <w:rPr>
            <w:rFonts w:asciiTheme="majorHAnsi" w:hAnsiTheme="majorHAnsi" w:cstheme="majorHAnsi"/>
          </w:rPr>
          <w:t>Rhizome</w:t>
        </w:r>
      </w:hyperlink>
      <w:r w:rsidR="00886A3D" w:rsidRPr="00886A3D">
        <w:rPr>
          <w:rFonts w:asciiTheme="majorHAnsi" w:hAnsiTheme="majorHAnsi" w:cstheme="majorHAnsi"/>
        </w:rPr>
        <w:t xml:space="preserve">s et </w:t>
      </w:r>
      <w:hyperlink r:id="rId10" w:tooltip="Glossaire botanique : Racine" w:history="1">
        <w:r w:rsidR="00886A3D" w:rsidRPr="00886A3D">
          <w:rPr>
            <w:rFonts w:asciiTheme="majorHAnsi" w:hAnsiTheme="majorHAnsi" w:cstheme="majorHAnsi"/>
          </w:rPr>
          <w:t>racine</w:t>
        </w:r>
      </w:hyperlink>
      <w:r w:rsidR="00886A3D" w:rsidRPr="00886A3D">
        <w:rPr>
          <w:rFonts w:asciiTheme="majorHAnsi" w:hAnsiTheme="majorHAnsi" w:cstheme="majorHAnsi"/>
        </w:rPr>
        <w:t>s : début de l’automne à la fin de l’hiver.</w:t>
      </w:r>
    </w:p>
    <w:p w14:paraId="02ED2DFF" w14:textId="77777777" w:rsidR="00886A3D" w:rsidRPr="00886A3D" w:rsidRDefault="00886A3D" w:rsidP="00886A3D">
      <w:pPr>
        <w:jc w:val="both"/>
        <w:rPr>
          <w:rFonts w:asciiTheme="majorHAnsi" w:hAnsiTheme="majorHAnsi" w:cstheme="majorHAnsi"/>
          <w:b/>
          <w:bCs/>
        </w:rPr>
      </w:pPr>
      <w:r w:rsidRPr="00886A3D">
        <w:rPr>
          <w:rFonts w:asciiTheme="majorHAnsi" w:hAnsiTheme="majorHAnsi" w:cstheme="majorHAnsi"/>
          <w:b/>
          <w:bCs/>
        </w:rPr>
        <w:t xml:space="preserve">Pour un usage culinaire :  </w:t>
      </w:r>
    </w:p>
    <w:p w14:paraId="600A3F84" w14:textId="634FC739" w:rsidR="00886A3D" w:rsidRDefault="00000000" w:rsidP="00886A3D">
      <w:pPr>
        <w:numPr>
          <w:ilvl w:val="0"/>
          <w:numId w:val="41"/>
        </w:numPr>
        <w:spacing w:before="100" w:beforeAutospacing="1" w:after="100" w:afterAutospacing="1"/>
      </w:pPr>
      <w:hyperlink r:id="rId11" w:tooltip="Glossaire botanique : Feuilles" w:history="1">
        <w:r w:rsidR="00886A3D" w:rsidRPr="00886A3D">
          <w:rPr>
            <w:rFonts w:asciiTheme="majorHAnsi" w:hAnsiTheme="majorHAnsi" w:cstheme="majorHAnsi"/>
          </w:rPr>
          <w:t>Feuilles</w:t>
        </w:r>
      </w:hyperlink>
      <w:r w:rsidR="00886A3D" w:rsidRPr="00886A3D">
        <w:rPr>
          <w:rFonts w:asciiTheme="majorHAnsi" w:hAnsiTheme="majorHAnsi" w:cstheme="majorHAnsi"/>
          <w:b/>
          <w:bCs/>
        </w:rPr>
        <w:t xml:space="preserve"> : Jeunes pousses au début du printemps et jeunes pousses automnales ou après toute coupe</w:t>
      </w:r>
      <w:r w:rsidR="00886A3D">
        <w:t xml:space="preserve"> lors des repousses : les six dernières </w:t>
      </w:r>
      <w:r w:rsidR="00886A3D" w:rsidRPr="00886A3D">
        <w:t>feuilles</w:t>
      </w:r>
      <w:r w:rsidR="00886A3D">
        <w:t xml:space="preserve"> (qui sont les plus tendres).</w:t>
      </w:r>
    </w:p>
    <w:p w14:paraId="0433876C" w14:textId="77777777" w:rsidR="00886A3D" w:rsidRPr="00886A3D" w:rsidRDefault="00000000" w:rsidP="00886A3D">
      <w:pPr>
        <w:numPr>
          <w:ilvl w:val="0"/>
          <w:numId w:val="41"/>
        </w:numPr>
        <w:spacing w:before="100" w:beforeAutospacing="1" w:after="100" w:afterAutospacing="1"/>
        <w:rPr>
          <w:rFonts w:asciiTheme="majorHAnsi" w:hAnsiTheme="majorHAnsi" w:cstheme="majorHAnsi"/>
        </w:rPr>
      </w:pPr>
      <w:hyperlink r:id="rId12" w:tooltip="Glossaire botanique : Fruit" w:history="1">
        <w:r w:rsidR="00886A3D" w:rsidRPr="00886A3D">
          <w:rPr>
            <w:rFonts w:asciiTheme="majorHAnsi" w:hAnsiTheme="majorHAnsi" w:cstheme="majorHAnsi"/>
          </w:rPr>
          <w:t>Fruit</w:t>
        </w:r>
      </w:hyperlink>
      <w:r w:rsidR="00886A3D" w:rsidRPr="00886A3D">
        <w:rPr>
          <w:rFonts w:asciiTheme="majorHAnsi" w:hAnsiTheme="majorHAnsi" w:cstheme="majorHAnsi"/>
        </w:rPr>
        <w:t>s : août/septembre. Plus ils sont matures (secs), plus ils sont nutritifs.</w:t>
      </w:r>
    </w:p>
    <w:p w14:paraId="0B957879" w14:textId="77777777" w:rsidR="001E1243" w:rsidRPr="00EF7E3D" w:rsidRDefault="001E1243" w:rsidP="0003260B">
      <w:pPr>
        <w:rPr>
          <w:rFonts w:asciiTheme="majorHAnsi" w:hAnsiTheme="majorHAnsi" w:cstheme="majorHAnsi"/>
        </w:rPr>
      </w:pPr>
    </w:p>
    <w:p w14:paraId="0078D2DE" w14:textId="648AE5AA" w:rsidR="002651A6" w:rsidRPr="002651A6" w:rsidRDefault="00F2591A" w:rsidP="002651A6">
      <w:pPr>
        <w:jc w:val="both"/>
        <w:outlineLvl w:val="2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Propriétés médicinales</w:t>
      </w:r>
    </w:p>
    <w:p w14:paraId="24A86346" w14:textId="39460F7D" w:rsidR="00C938D9" w:rsidRPr="00C938D9" w:rsidRDefault="00C938D9" w:rsidP="00C938D9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</w:rPr>
        <w:t>De par leur grande richesse en certains nutriments</w:t>
      </w:r>
      <w:r w:rsidR="00A364BB">
        <w:rPr>
          <w:rFonts w:asciiTheme="majorHAnsi" w:hAnsiTheme="majorHAnsi" w:cstheme="majorHAnsi"/>
        </w:rPr>
        <w:t xml:space="preserve"> et </w:t>
      </w:r>
      <w:r w:rsidR="00A364BB" w:rsidRPr="00C938D9">
        <w:rPr>
          <w:rFonts w:asciiTheme="majorHAnsi" w:hAnsiTheme="majorHAnsi" w:cstheme="majorHAnsi"/>
        </w:rPr>
        <w:t>composés phénoliques</w:t>
      </w:r>
      <w:r w:rsidRPr="00C938D9">
        <w:rPr>
          <w:rFonts w:asciiTheme="majorHAnsi" w:hAnsiTheme="majorHAnsi" w:cstheme="majorHAnsi"/>
        </w:rPr>
        <w:t>, les feuilles d’</w:t>
      </w:r>
      <w:r w:rsidRPr="00C938D9">
        <w:rPr>
          <w:rStyle w:val="highlight"/>
          <w:rFonts w:asciiTheme="majorHAnsi" w:eastAsiaTheme="majorEastAsia" w:hAnsiTheme="majorHAnsi" w:cstheme="majorHAnsi"/>
        </w:rPr>
        <w:t>ortie</w:t>
      </w:r>
      <w:r w:rsidRPr="00C938D9">
        <w:rPr>
          <w:rFonts w:asciiTheme="majorHAnsi" w:hAnsiTheme="majorHAnsi" w:cstheme="majorHAnsi"/>
        </w:rPr>
        <w:t xml:space="preserve"> sont utilisées de manière traditionnelle comme : </w:t>
      </w:r>
    </w:p>
    <w:p w14:paraId="6AF54B32" w14:textId="11C46FB1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  <w:b/>
          <w:bCs/>
        </w:rPr>
        <w:t>Reminéralisantes</w:t>
      </w:r>
      <w:r w:rsidRPr="00C938D9">
        <w:rPr>
          <w:rFonts w:asciiTheme="majorHAnsi" w:hAnsiTheme="majorHAnsi" w:cstheme="majorHAnsi"/>
        </w:rPr>
        <w:t>, en raison de leur richesse en minéraux, d’où leur utilisation pour reminéraliser différents tissus (osseux, cartilagineux et ligamentaires notamment). </w:t>
      </w:r>
    </w:p>
    <w:p w14:paraId="5F52A40A" w14:textId="54B2A450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  <w:b/>
          <w:bCs/>
        </w:rPr>
        <w:t>Anti-anémiantes</w:t>
      </w:r>
      <w:r w:rsidRPr="00C938D9">
        <w:rPr>
          <w:rFonts w:asciiTheme="majorHAnsi" w:hAnsiTheme="majorHAnsi" w:cstheme="majorHAnsi"/>
        </w:rPr>
        <w:t xml:space="preserve"> (pour lutter contre l’anémie) par leur richesse en fer, en vitamine C qui facilite l’absorption du fer. </w:t>
      </w:r>
    </w:p>
    <w:p w14:paraId="006BFC9D" w14:textId="0D98F368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spellStart"/>
      <w:r w:rsidRPr="00C938D9">
        <w:rPr>
          <w:rFonts w:asciiTheme="majorHAnsi" w:hAnsiTheme="majorHAnsi" w:cstheme="majorHAnsi"/>
          <w:b/>
          <w:bCs/>
        </w:rPr>
        <w:t>Anti-asthéniques</w:t>
      </w:r>
      <w:proofErr w:type="spellEnd"/>
      <w:r w:rsidRPr="00C938D9">
        <w:rPr>
          <w:rFonts w:asciiTheme="majorHAnsi" w:hAnsiTheme="majorHAnsi" w:cstheme="majorHAnsi"/>
        </w:rPr>
        <w:t xml:space="preserve"> (pour lutter contre la fatigue) notamment par leur richesse en vitamine C et en nutriments assimilables. </w:t>
      </w:r>
    </w:p>
    <w:p w14:paraId="66BAE3CA" w14:textId="1E73C9D1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spellStart"/>
      <w:r w:rsidRPr="00C938D9">
        <w:rPr>
          <w:rFonts w:asciiTheme="majorHAnsi" w:hAnsiTheme="majorHAnsi" w:cstheme="majorHAnsi"/>
          <w:b/>
          <w:bCs/>
        </w:rPr>
        <w:t>Anti-oxydantes</w:t>
      </w:r>
      <w:proofErr w:type="spellEnd"/>
      <w:r w:rsidRPr="00C938D9">
        <w:rPr>
          <w:rFonts w:asciiTheme="majorHAnsi" w:hAnsiTheme="majorHAnsi" w:cstheme="majorHAnsi"/>
        </w:rPr>
        <w:t>.</w:t>
      </w:r>
    </w:p>
    <w:p w14:paraId="2AC1BB63" w14:textId="2F85F872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C938D9">
        <w:rPr>
          <w:rFonts w:asciiTheme="majorHAnsi" w:hAnsiTheme="majorHAnsi" w:cstheme="majorHAnsi"/>
          <w:b/>
          <w:bCs/>
        </w:rPr>
        <w:t>Anti-inflammatoires</w:t>
      </w:r>
      <w:r w:rsidRPr="00C938D9">
        <w:rPr>
          <w:rFonts w:asciiTheme="majorHAnsi" w:hAnsiTheme="majorHAnsi" w:cstheme="majorHAnsi"/>
        </w:rPr>
        <w:t xml:space="preserve"> d’où leur possible indication dans des pathologies inflammatoires et rhumatismales. </w:t>
      </w:r>
    </w:p>
    <w:p w14:paraId="2DAFBE66" w14:textId="11298909" w:rsidR="00C938D9" w:rsidRPr="00C938D9" w:rsidRDefault="00C938D9" w:rsidP="00C938D9">
      <w:pPr>
        <w:numPr>
          <w:ilvl w:val="1"/>
          <w:numId w:val="42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spellStart"/>
      <w:r w:rsidRPr="00C938D9">
        <w:rPr>
          <w:rFonts w:asciiTheme="majorHAnsi" w:hAnsiTheme="majorHAnsi" w:cstheme="majorHAnsi"/>
          <w:b/>
          <w:bCs/>
        </w:rPr>
        <w:t>Anti-bactériens</w:t>
      </w:r>
      <w:proofErr w:type="spellEnd"/>
      <w:r w:rsidRPr="00C938D9">
        <w:rPr>
          <w:rFonts w:asciiTheme="majorHAnsi" w:hAnsiTheme="majorHAnsi" w:cstheme="majorHAnsi"/>
        </w:rPr>
        <w:t>. Des extraits aqueux de feuilles d’</w:t>
      </w:r>
      <w:r w:rsidRPr="00C938D9">
        <w:rPr>
          <w:rStyle w:val="highlight"/>
          <w:rFonts w:asciiTheme="majorHAnsi" w:eastAsiaTheme="majorEastAsia" w:hAnsiTheme="majorHAnsi" w:cstheme="majorHAnsi"/>
        </w:rPr>
        <w:t>ortie</w:t>
      </w:r>
      <w:r w:rsidRPr="00C938D9">
        <w:rPr>
          <w:rFonts w:asciiTheme="majorHAnsi" w:hAnsiTheme="majorHAnsi" w:cstheme="majorHAnsi"/>
        </w:rPr>
        <w:t xml:space="preserve"> se sont révélés efficaces </w:t>
      </w:r>
      <w:r w:rsidRPr="00A364BB">
        <w:rPr>
          <w:rFonts w:asciiTheme="majorHAnsi" w:hAnsiTheme="majorHAnsi" w:cstheme="majorHAnsi"/>
          <w:i/>
          <w:iCs/>
        </w:rPr>
        <w:t>in vitro</w:t>
      </w:r>
      <w:r w:rsidRPr="00C938D9">
        <w:rPr>
          <w:rFonts w:asciiTheme="majorHAnsi" w:hAnsiTheme="majorHAnsi" w:cstheme="majorHAnsi"/>
        </w:rPr>
        <w:t xml:space="preserve"> contre un large spectre de </w:t>
      </w:r>
      <w:r w:rsidRPr="00A364BB">
        <w:rPr>
          <w:rFonts w:asciiTheme="majorHAnsi" w:hAnsiTheme="majorHAnsi" w:cstheme="majorHAnsi"/>
        </w:rPr>
        <w:t>bactérie</w:t>
      </w:r>
      <w:r w:rsidRPr="00C938D9">
        <w:rPr>
          <w:rFonts w:asciiTheme="majorHAnsi" w:hAnsiTheme="majorHAnsi" w:cstheme="majorHAnsi"/>
        </w:rPr>
        <w:t xml:space="preserve">s. Ils peuvent en effet réduire la prolifération de </w:t>
      </w:r>
      <w:r w:rsidRPr="00A364BB">
        <w:rPr>
          <w:rFonts w:asciiTheme="majorHAnsi" w:hAnsiTheme="majorHAnsi" w:cstheme="majorHAnsi"/>
        </w:rPr>
        <w:t>bactérie</w:t>
      </w:r>
      <w:r w:rsidRPr="00C938D9">
        <w:rPr>
          <w:rFonts w:asciiTheme="majorHAnsi" w:hAnsiTheme="majorHAnsi" w:cstheme="majorHAnsi"/>
        </w:rPr>
        <w:t>s telles que le staphylocoque doré (</w:t>
      </w:r>
      <w:r w:rsidRPr="00C938D9">
        <w:rPr>
          <w:rFonts w:asciiTheme="majorHAnsi" w:hAnsiTheme="majorHAnsi" w:cstheme="majorHAnsi"/>
          <w:i/>
          <w:iCs/>
        </w:rPr>
        <w:t>Staphylococcus aureus</w:t>
      </w:r>
      <w:r w:rsidRPr="00C938D9">
        <w:rPr>
          <w:rFonts w:asciiTheme="majorHAnsi" w:hAnsiTheme="majorHAnsi" w:cstheme="majorHAnsi"/>
        </w:rPr>
        <w:t xml:space="preserve">), certaines </w:t>
      </w:r>
      <w:r w:rsidRPr="00A364BB">
        <w:rPr>
          <w:rFonts w:asciiTheme="majorHAnsi" w:hAnsiTheme="majorHAnsi" w:cstheme="majorHAnsi"/>
        </w:rPr>
        <w:t>bactérie</w:t>
      </w:r>
      <w:r w:rsidRPr="00C938D9">
        <w:rPr>
          <w:rFonts w:asciiTheme="majorHAnsi" w:hAnsiTheme="majorHAnsi" w:cstheme="majorHAnsi"/>
        </w:rPr>
        <w:t>s pathogènes du système digestif (</w:t>
      </w:r>
      <w:r w:rsidRPr="00C938D9">
        <w:rPr>
          <w:rFonts w:asciiTheme="majorHAnsi" w:hAnsiTheme="majorHAnsi" w:cstheme="majorHAnsi"/>
          <w:i/>
          <w:iCs/>
        </w:rPr>
        <w:t>Escherichia coli</w:t>
      </w:r>
      <w:r w:rsidRPr="00C938D9">
        <w:rPr>
          <w:rFonts w:asciiTheme="majorHAnsi" w:hAnsiTheme="majorHAnsi" w:cstheme="majorHAnsi"/>
        </w:rPr>
        <w:t xml:space="preserve">) ou encore des </w:t>
      </w:r>
      <w:r w:rsidRPr="00A364BB">
        <w:rPr>
          <w:rFonts w:asciiTheme="majorHAnsi" w:hAnsiTheme="majorHAnsi" w:cstheme="majorHAnsi"/>
        </w:rPr>
        <w:t>champignon</w:t>
      </w:r>
      <w:r w:rsidRPr="00C938D9">
        <w:rPr>
          <w:rFonts w:asciiTheme="majorHAnsi" w:hAnsiTheme="majorHAnsi" w:cstheme="majorHAnsi"/>
        </w:rPr>
        <w:t xml:space="preserve">s, comme ceux provoquant la </w:t>
      </w:r>
      <w:r w:rsidRPr="00A364BB">
        <w:rPr>
          <w:rFonts w:asciiTheme="majorHAnsi" w:hAnsiTheme="majorHAnsi" w:cstheme="majorHAnsi"/>
        </w:rPr>
        <w:t>candidose</w:t>
      </w:r>
      <w:r w:rsidRPr="00C938D9">
        <w:rPr>
          <w:rFonts w:asciiTheme="majorHAnsi" w:hAnsiTheme="majorHAnsi" w:cstheme="majorHAnsi"/>
        </w:rPr>
        <w:t xml:space="preserve"> (</w:t>
      </w:r>
      <w:r w:rsidRPr="00C938D9">
        <w:rPr>
          <w:rFonts w:asciiTheme="majorHAnsi" w:hAnsiTheme="majorHAnsi" w:cstheme="majorHAnsi"/>
          <w:i/>
          <w:iCs/>
        </w:rPr>
        <w:t xml:space="preserve">Candida </w:t>
      </w:r>
      <w:proofErr w:type="spellStart"/>
      <w:r w:rsidRPr="00C938D9">
        <w:rPr>
          <w:rFonts w:asciiTheme="majorHAnsi" w:hAnsiTheme="majorHAnsi" w:cstheme="majorHAnsi"/>
          <w:i/>
          <w:iCs/>
        </w:rPr>
        <w:t>albicans</w:t>
      </w:r>
      <w:proofErr w:type="spellEnd"/>
      <w:r w:rsidRPr="00C938D9">
        <w:rPr>
          <w:rFonts w:asciiTheme="majorHAnsi" w:hAnsiTheme="majorHAnsi" w:cstheme="majorHAnsi"/>
        </w:rPr>
        <w:t>). </w:t>
      </w:r>
    </w:p>
    <w:p w14:paraId="326D9488" w14:textId="77777777" w:rsidR="005F2515" w:rsidRDefault="005F2515" w:rsidP="005F2515">
      <w:pPr>
        <w:jc w:val="both"/>
        <w:outlineLvl w:val="2"/>
        <w:rPr>
          <w:rFonts w:asciiTheme="majorHAnsi" w:hAnsiTheme="majorHAnsi" w:cstheme="majorHAnsi"/>
          <w:b/>
          <w:bCs/>
        </w:rPr>
      </w:pPr>
    </w:p>
    <w:p w14:paraId="42C8467C" w14:textId="77777777" w:rsidR="005F2515" w:rsidRPr="005F2515" w:rsidRDefault="005F2515" w:rsidP="005F2515">
      <w:pPr>
        <w:jc w:val="both"/>
        <w:outlineLvl w:val="2"/>
        <w:rPr>
          <w:rFonts w:asciiTheme="majorHAnsi" w:hAnsiTheme="majorHAnsi" w:cstheme="majorHAnsi"/>
        </w:rPr>
      </w:pPr>
    </w:p>
    <w:p w14:paraId="7D736B4F" w14:textId="77777777" w:rsidR="00D07EAF" w:rsidRDefault="00D07EAF" w:rsidP="00EF7E3D"/>
    <w:p w14:paraId="09A49737" w14:textId="77777777" w:rsidR="001E1243" w:rsidRPr="001E571B" w:rsidRDefault="001E1243" w:rsidP="001E1243">
      <w:pPr>
        <w:jc w:val="both"/>
        <w:outlineLvl w:val="2"/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  <w:t>Anecdotes et informations</w:t>
      </w:r>
    </w:p>
    <w:p w14:paraId="0A49E1E4" w14:textId="77777777" w:rsidR="001E1243" w:rsidRDefault="001E1243" w:rsidP="001E1243">
      <w:pPr>
        <w:rPr>
          <w:rFonts w:asciiTheme="majorHAnsi" w:hAnsiTheme="majorHAnsi" w:cstheme="majorHAnsi"/>
        </w:rPr>
      </w:pPr>
    </w:p>
    <w:p w14:paraId="72A4AD47" w14:textId="30B8E02B" w:rsidR="00A364BB" w:rsidRPr="003D3B62" w:rsidRDefault="00A364BB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Fonts w:asciiTheme="majorHAnsi" w:hAnsiTheme="majorHAnsi" w:cstheme="majorHAnsi"/>
          <w:b/>
          <w:bCs/>
        </w:rPr>
        <w:t>Usage vestimentaire</w:t>
      </w:r>
      <w:r w:rsidR="003D3B62" w:rsidRPr="003D3B62">
        <w:rPr>
          <w:rFonts w:asciiTheme="majorHAnsi" w:hAnsiTheme="majorHAnsi" w:cstheme="majorHAnsi"/>
        </w:rPr>
        <w:t xml:space="preserve"> : </w:t>
      </w:r>
      <w:r w:rsidRPr="003D3B62">
        <w:rPr>
          <w:rFonts w:asciiTheme="majorHAnsi" w:hAnsiTheme="majorHAnsi" w:cstheme="majorHAnsi"/>
        </w:rPr>
        <w:t>Les fibres d’</w:t>
      </w:r>
      <w:r w:rsidRPr="003D3B62">
        <w:rPr>
          <w:rStyle w:val="highlight"/>
          <w:rFonts w:asciiTheme="majorHAnsi" w:hAnsiTheme="majorHAnsi" w:cstheme="majorHAnsi"/>
        </w:rPr>
        <w:t>ortie</w:t>
      </w:r>
      <w:r w:rsidRPr="003D3B62">
        <w:rPr>
          <w:rFonts w:asciiTheme="majorHAnsi" w:hAnsiTheme="majorHAnsi" w:cstheme="majorHAnsi"/>
        </w:rPr>
        <w:t xml:space="preserve"> sont utilisées depuis la nuit des temps pour fabriquer des cordages et du tissage : les traces les plus anciennes datent de la fin de l’âge de bronze.</w:t>
      </w:r>
    </w:p>
    <w:p w14:paraId="3C8108FF" w14:textId="77777777" w:rsidR="003D3B62" w:rsidRDefault="00A364BB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Fonts w:asciiTheme="majorHAnsi" w:hAnsiTheme="majorHAnsi" w:cstheme="majorHAnsi"/>
        </w:rPr>
        <w:t xml:space="preserve">Le </w:t>
      </w:r>
      <w:r w:rsidRPr="003D3B62">
        <w:rPr>
          <w:rFonts w:asciiTheme="majorHAnsi" w:hAnsiTheme="majorHAnsi" w:cstheme="majorHAnsi"/>
          <w:b/>
          <w:bCs/>
        </w:rPr>
        <w:t>nom d'ortie</w:t>
      </w:r>
      <w:r w:rsidRPr="003D3B62">
        <w:rPr>
          <w:rFonts w:asciiTheme="majorHAnsi" w:hAnsiTheme="majorHAnsi" w:cstheme="majorHAnsi"/>
        </w:rPr>
        <w:t xml:space="preserve"> est issu du </w:t>
      </w:r>
      <w:r w:rsidRPr="003D3B62">
        <w:rPr>
          <w:rFonts w:asciiTheme="majorHAnsi" w:hAnsiTheme="majorHAnsi" w:cstheme="majorHAnsi"/>
          <w:b/>
          <w:bCs/>
        </w:rPr>
        <w:t xml:space="preserve">latin </w:t>
      </w:r>
      <w:proofErr w:type="spellStart"/>
      <w:r w:rsidRPr="003D3B62">
        <w:rPr>
          <w:rFonts w:asciiTheme="majorHAnsi" w:hAnsiTheme="majorHAnsi" w:cstheme="majorHAnsi"/>
          <w:b/>
          <w:bCs/>
          <w:i/>
          <w:iCs/>
        </w:rPr>
        <w:t>urtica</w:t>
      </w:r>
      <w:proofErr w:type="spellEnd"/>
      <w:r w:rsidRPr="003D3B62">
        <w:rPr>
          <w:rFonts w:asciiTheme="majorHAnsi" w:hAnsiTheme="majorHAnsi" w:cstheme="majorHAnsi"/>
        </w:rPr>
        <w:t xml:space="preserve"> lui-même dérivé d'</w:t>
      </w:r>
      <w:proofErr w:type="spellStart"/>
      <w:r w:rsidRPr="003D3B62">
        <w:rPr>
          <w:rFonts w:asciiTheme="majorHAnsi" w:hAnsiTheme="majorHAnsi" w:cstheme="majorHAnsi"/>
          <w:i/>
          <w:iCs/>
        </w:rPr>
        <w:t>uro</w:t>
      </w:r>
      <w:proofErr w:type="spellEnd"/>
      <w:r w:rsidRPr="003D3B62">
        <w:rPr>
          <w:rFonts w:asciiTheme="majorHAnsi" w:hAnsiTheme="majorHAnsi" w:cstheme="majorHAnsi"/>
        </w:rPr>
        <w:t xml:space="preserve">, </w:t>
      </w:r>
      <w:r w:rsidRPr="003D3B62">
        <w:rPr>
          <w:rFonts w:asciiTheme="majorHAnsi" w:hAnsiTheme="majorHAnsi" w:cstheme="majorHAnsi"/>
          <w:b/>
          <w:bCs/>
        </w:rPr>
        <w:t>« brûler »,</w:t>
      </w:r>
      <w:r w:rsidRPr="003D3B62">
        <w:rPr>
          <w:rFonts w:asciiTheme="majorHAnsi" w:hAnsiTheme="majorHAnsi" w:cstheme="majorHAnsi"/>
        </w:rPr>
        <w:t xml:space="preserve"> en référence aux poils urticants</w:t>
      </w:r>
      <w:r w:rsidR="003D3B62" w:rsidRPr="003D3B62">
        <w:rPr>
          <w:rFonts w:asciiTheme="majorHAnsi" w:hAnsiTheme="majorHAnsi" w:cstheme="majorHAnsi"/>
        </w:rPr>
        <w:t xml:space="preserve">. </w:t>
      </w:r>
    </w:p>
    <w:p w14:paraId="3FC412AB" w14:textId="1232A8C3" w:rsidR="003D3B62" w:rsidRPr="003D3B62" w:rsidRDefault="003D3B62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Style w:val="hgkelc"/>
          <w:rFonts w:asciiTheme="majorHAnsi" w:hAnsiTheme="majorHAnsi" w:cstheme="majorHAnsi"/>
          <w:b/>
          <w:bCs/>
        </w:rPr>
        <w:t>L'ortie symbolise la force brute et la résilience</w:t>
      </w:r>
      <w:r w:rsidRPr="003D3B62">
        <w:rPr>
          <w:rStyle w:val="hgkelc"/>
          <w:rFonts w:asciiTheme="majorHAnsi" w:hAnsiTheme="majorHAnsi" w:cstheme="majorHAnsi"/>
        </w:rPr>
        <w:t>, en raison de sa capacité à pousser dans des conditions difficiles et à se défendre par ses piqûres.</w:t>
      </w:r>
    </w:p>
    <w:p w14:paraId="3CB84667" w14:textId="041FC1AC" w:rsidR="00261961" w:rsidRPr="003D3B62" w:rsidRDefault="003D3B62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Fonts w:asciiTheme="majorHAnsi" w:hAnsiTheme="majorHAnsi" w:cstheme="majorHAnsi"/>
        </w:rPr>
        <w:t xml:space="preserve">Une des plantes pionnières rudérales les plus présentes est depuis les années 1990 considérée comme une </w:t>
      </w:r>
      <w:r w:rsidRPr="003D3B62">
        <w:rPr>
          <w:rFonts w:asciiTheme="majorHAnsi" w:hAnsiTheme="majorHAnsi" w:cstheme="majorHAnsi"/>
          <w:b/>
          <w:bCs/>
        </w:rPr>
        <w:t>espèce clé de voûte écologique</w:t>
      </w:r>
      <w:r w:rsidRPr="003D3B62">
        <w:rPr>
          <w:rFonts w:asciiTheme="majorHAnsi" w:hAnsiTheme="majorHAnsi" w:cstheme="majorHAnsi"/>
        </w:rPr>
        <w:t>, nourrissant notamment plusieurs espèces de papillons en forte voie de régression et importante pour la biodiversité</w:t>
      </w:r>
      <w:r w:rsidR="00261961" w:rsidRPr="003D3B62">
        <w:rPr>
          <w:rFonts w:asciiTheme="majorHAnsi" w:hAnsiTheme="majorHAnsi" w:cstheme="majorHAnsi"/>
        </w:rPr>
        <w:t>.</w:t>
      </w:r>
    </w:p>
    <w:p w14:paraId="1D4BEDC7" w14:textId="2DA224EA" w:rsidR="003D3B62" w:rsidRPr="003D3B62" w:rsidRDefault="003D3B62" w:rsidP="003D3B62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Fonts w:asciiTheme="majorHAnsi" w:hAnsiTheme="majorHAnsi" w:cstheme="majorHAnsi"/>
        </w:rPr>
        <w:t xml:space="preserve">L'ortie permet la </w:t>
      </w:r>
      <w:r w:rsidRPr="003D3B62">
        <w:rPr>
          <w:rFonts w:asciiTheme="majorHAnsi" w:hAnsiTheme="majorHAnsi" w:cstheme="majorHAnsi"/>
          <w:b/>
          <w:bCs/>
        </w:rPr>
        <w:t>fabrication de purin d'ortie</w:t>
      </w:r>
      <w:r w:rsidRPr="003D3B62">
        <w:rPr>
          <w:rFonts w:asciiTheme="majorHAnsi" w:hAnsiTheme="majorHAnsi" w:cstheme="majorHAnsi"/>
        </w:rPr>
        <w:t>, par macération d'orties hachées dans de l'eau ou du purin pendant quelques jours à l'abri de la lumière. Il sert de fongicide (contre le mildiou), d'insecticide (contre les pucerons et acariens) et d'activateur ou de régulateur de croissance des végétaux</w:t>
      </w:r>
      <w:hyperlink r:id="rId13" w:anchor="cite_note-14" w:history="1">
        <w:r w:rsidRPr="003D3B62">
          <w:rPr>
            <w:rStyle w:val="cite-bracket"/>
            <w:rFonts w:asciiTheme="majorHAnsi" w:eastAsiaTheme="majorEastAsia" w:hAnsiTheme="majorHAnsi" w:cstheme="majorHAnsi"/>
            <w:color w:val="0000FF"/>
            <w:u w:val="single"/>
            <w:vertAlign w:val="superscript"/>
          </w:rPr>
          <w:t>[</w:t>
        </w:r>
      </w:hyperlink>
    </w:p>
    <w:p w14:paraId="2C02216F" w14:textId="7A00615C" w:rsidR="003D3B62" w:rsidRPr="003D3B62" w:rsidRDefault="003D3B62" w:rsidP="003D3B62">
      <w:pPr>
        <w:pStyle w:val="NormalWeb"/>
        <w:numPr>
          <w:ilvl w:val="1"/>
          <w:numId w:val="35"/>
        </w:numPr>
        <w:rPr>
          <w:rFonts w:asciiTheme="majorHAnsi" w:hAnsiTheme="majorHAnsi" w:cstheme="majorHAnsi"/>
          <w:b/>
          <w:bCs/>
        </w:rPr>
      </w:pPr>
      <w:r w:rsidRPr="003D3B62">
        <w:rPr>
          <w:rFonts w:asciiTheme="majorHAnsi" w:hAnsiTheme="majorHAnsi" w:cstheme="majorHAnsi"/>
          <w:b/>
          <w:bCs/>
        </w:rPr>
        <w:t>Mythologie</w:t>
      </w:r>
      <w:r w:rsidRPr="003D3B62">
        <w:rPr>
          <w:rFonts w:asciiTheme="majorHAnsi" w:hAnsiTheme="majorHAnsi" w:cstheme="majorHAnsi"/>
        </w:rPr>
        <w:t xml:space="preserve"> : dans le panthéon germanique, l'ortie était consacrée à </w:t>
      </w:r>
      <w:hyperlink r:id="rId14" w:tooltip="Thor" w:history="1">
        <w:r w:rsidRPr="003D3B62">
          <w:rPr>
            <w:rFonts w:asciiTheme="majorHAnsi" w:hAnsiTheme="majorHAnsi" w:cstheme="majorHAnsi"/>
            <w:b/>
            <w:bCs/>
          </w:rPr>
          <w:t>Thor</w:t>
        </w:r>
      </w:hyperlink>
      <w:r w:rsidRPr="003D3B62">
        <w:rPr>
          <w:rFonts w:asciiTheme="majorHAnsi" w:hAnsiTheme="majorHAnsi" w:cstheme="majorHAnsi"/>
          <w:b/>
          <w:bCs/>
        </w:rPr>
        <w:t>/</w:t>
      </w:r>
      <w:proofErr w:type="spellStart"/>
      <w:r w:rsidRPr="003D3B62">
        <w:rPr>
          <w:rFonts w:asciiTheme="majorHAnsi" w:hAnsiTheme="majorHAnsi" w:cstheme="majorHAnsi"/>
          <w:b/>
          <w:bCs/>
        </w:rPr>
        <w:t>Donar</w:t>
      </w:r>
      <w:proofErr w:type="spellEnd"/>
      <w:r w:rsidRPr="003D3B62">
        <w:rPr>
          <w:rFonts w:asciiTheme="majorHAnsi" w:hAnsiTheme="majorHAnsi" w:cstheme="majorHAnsi"/>
          <w:b/>
          <w:bCs/>
        </w:rPr>
        <w:t>, dieu du Tonnerre</w:t>
      </w:r>
    </w:p>
    <w:p w14:paraId="2A9D60FE" w14:textId="54B83985" w:rsidR="003D3B62" w:rsidRPr="003D3B62" w:rsidRDefault="003D3B62" w:rsidP="003D3B62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3D3B62">
        <w:rPr>
          <w:rFonts w:asciiTheme="majorHAnsi" w:hAnsiTheme="majorHAnsi" w:cstheme="majorHAnsi"/>
        </w:rPr>
        <w:t xml:space="preserve">De nombreuses </w:t>
      </w:r>
      <w:r w:rsidRPr="003D3B62">
        <w:rPr>
          <w:rFonts w:asciiTheme="majorHAnsi" w:hAnsiTheme="majorHAnsi" w:cstheme="majorHAnsi"/>
          <w:b/>
          <w:bCs/>
        </w:rPr>
        <w:t>métaphores</w:t>
      </w:r>
      <w:r w:rsidRPr="003D3B62">
        <w:rPr>
          <w:rFonts w:asciiTheme="majorHAnsi" w:hAnsiTheme="majorHAnsi" w:cstheme="majorHAnsi"/>
        </w:rPr>
        <w:t xml:space="preserve"> font référence à l'ortie : </w:t>
      </w:r>
      <w:r w:rsidRPr="003D3B62">
        <w:rPr>
          <w:rFonts w:asciiTheme="majorHAnsi" w:hAnsiTheme="majorHAnsi" w:cstheme="majorHAnsi"/>
          <w:b/>
          <w:bCs/>
          <w:i/>
          <w:iCs/>
        </w:rPr>
        <w:t>« jeter le froc aux orties »</w:t>
      </w:r>
      <w:r w:rsidRPr="003D3B62">
        <w:rPr>
          <w:rFonts w:asciiTheme="majorHAnsi" w:hAnsiTheme="majorHAnsi" w:cstheme="majorHAnsi"/>
        </w:rPr>
        <w:t xml:space="preserve"> : renoncer à l'état monacal ou ecclésiastique - </w:t>
      </w:r>
      <w:r w:rsidRPr="00661E78">
        <w:rPr>
          <w:rFonts w:asciiTheme="majorHAnsi" w:hAnsiTheme="majorHAnsi" w:cstheme="majorHAnsi"/>
          <w:b/>
          <w:bCs/>
          <w:i/>
          <w:iCs/>
        </w:rPr>
        <w:t xml:space="preserve">« Il ne faut pas pousser mémé dans les orties » </w:t>
      </w:r>
      <w:r w:rsidRPr="003D3B62">
        <w:rPr>
          <w:rFonts w:asciiTheme="majorHAnsi" w:hAnsiTheme="majorHAnsi" w:cstheme="majorHAnsi"/>
        </w:rPr>
        <w:t>signifie : il ne faut pas exagérer.</w:t>
      </w:r>
    </w:p>
    <w:p w14:paraId="54E8FFA7" w14:textId="77777777" w:rsidR="001E1243" w:rsidRPr="00261961" w:rsidRDefault="001E1243" w:rsidP="00EF7E3D">
      <w:pPr>
        <w:rPr>
          <w:rFonts w:asciiTheme="majorHAnsi" w:hAnsiTheme="majorHAnsi" w:cstheme="majorHAnsi"/>
        </w:rPr>
      </w:pPr>
    </w:p>
    <w:p w14:paraId="56436DA8" w14:textId="592CFBC0" w:rsidR="00661E78" w:rsidRPr="001D06F5" w:rsidRDefault="002651A6" w:rsidP="001D06F5">
      <w:pPr>
        <w:spacing w:before="100" w:beforeAutospacing="1" w:after="100" w:afterAutospacing="1"/>
        <w:outlineLvl w:val="1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DE4EB2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Recette</w:t>
      </w:r>
      <w:r w:rsidR="002B5D28" w:rsidRPr="00DE4EB2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 xml:space="preserve"> : </w:t>
      </w:r>
      <w:r w:rsidR="00661E78" w:rsidRPr="001D06F5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Tartinade d’ortie</w:t>
      </w:r>
      <w:r w:rsidR="00661E78" w:rsidRPr="00661E78">
        <w:rPr>
          <w:rFonts w:asciiTheme="majorHAnsi" w:hAnsiTheme="majorHAnsi" w:cstheme="majorHAnsi"/>
          <w:b/>
          <w:bCs/>
        </w:rPr>
        <w:t xml:space="preserve"> </w:t>
      </w:r>
      <w:r w:rsidR="00661E78" w:rsidRPr="00661E78">
        <w:rPr>
          <w:rFonts w:asciiTheme="majorHAnsi" w:hAnsiTheme="majorHAnsi" w:cstheme="majorHAnsi"/>
        </w:rPr>
        <w:t>(pour un bol)</w:t>
      </w:r>
      <w:r w:rsidR="00661E78">
        <w:t xml:space="preserve"> </w:t>
      </w:r>
    </w:p>
    <w:p w14:paraId="73D2A929" w14:textId="77777777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40 g de pousses d’</w:t>
      </w:r>
      <w:r w:rsidRPr="00661E78">
        <w:rPr>
          <w:rStyle w:val="highlight"/>
          <w:rFonts w:asciiTheme="majorHAnsi" w:hAnsiTheme="majorHAnsi" w:cstheme="majorHAnsi"/>
        </w:rPr>
        <w:t>ortie</w:t>
      </w:r>
      <w:r w:rsidRPr="00661E78">
        <w:rPr>
          <w:rFonts w:asciiTheme="majorHAnsi" w:hAnsiTheme="majorHAnsi" w:cstheme="majorHAnsi"/>
        </w:rPr>
        <w:t>s crues lavées</w:t>
      </w:r>
    </w:p>
    <w:p w14:paraId="73B06FA5" w14:textId="3C25221F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60 g de graines torréfiées (amandes, graines de tournesol, noisettes, pignons...),</w:t>
      </w:r>
    </w:p>
    <w:p w14:paraId="52B8008E" w14:textId="08FADDF8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1 gousse d’ail</w:t>
      </w:r>
    </w:p>
    <w:p w14:paraId="77FA2BE9" w14:textId="77777777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30 g de sauce soja</w:t>
      </w:r>
    </w:p>
    <w:p w14:paraId="5373922A" w14:textId="77777777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1 yaourt nature (soja ou lait)</w:t>
      </w:r>
    </w:p>
    <w:p w14:paraId="13BB2D4D" w14:textId="77777777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gramStart"/>
      <w:r w:rsidRPr="00661E78">
        <w:rPr>
          <w:rFonts w:asciiTheme="majorHAnsi" w:hAnsiTheme="majorHAnsi" w:cstheme="majorHAnsi"/>
        </w:rPr>
        <w:t>une</w:t>
      </w:r>
      <w:proofErr w:type="gramEnd"/>
      <w:r w:rsidRPr="00661E78">
        <w:rPr>
          <w:rFonts w:asciiTheme="majorHAnsi" w:hAnsiTheme="majorHAnsi" w:cstheme="majorHAnsi"/>
        </w:rPr>
        <w:t xml:space="preserve"> pointe de sucre</w:t>
      </w:r>
    </w:p>
    <w:p w14:paraId="0EC5A6DC" w14:textId="77777777" w:rsidR="00661E78" w:rsidRPr="00661E78" w:rsidRDefault="00661E78" w:rsidP="00661E78">
      <w:pPr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</w:rPr>
      </w:pPr>
      <w:proofErr w:type="gramStart"/>
      <w:r w:rsidRPr="00661E78">
        <w:rPr>
          <w:rFonts w:asciiTheme="majorHAnsi" w:hAnsiTheme="majorHAnsi" w:cstheme="majorHAnsi"/>
        </w:rPr>
        <w:t>jus</w:t>
      </w:r>
      <w:proofErr w:type="gramEnd"/>
      <w:r w:rsidRPr="00661E78">
        <w:rPr>
          <w:rFonts w:asciiTheme="majorHAnsi" w:hAnsiTheme="majorHAnsi" w:cstheme="majorHAnsi"/>
        </w:rPr>
        <w:t xml:space="preserve"> de citron. </w:t>
      </w:r>
    </w:p>
    <w:p w14:paraId="4F9F0F20" w14:textId="77777777" w:rsidR="00661E78" w:rsidRPr="00661E78" w:rsidRDefault="00661E78" w:rsidP="00661E78">
      <w:pPr>
        <w:numPr>
          <w:ilvl w:val="0"/>
          <w:numId w:val="4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 xml:space="preserve">Mixer le tout. Ajuster selon votre goût. </w:t>
      </w:r>
    </w:p>
    <w:p w14:paraId="24142A39" w14:textId="77777777" w:rsidR="00661E78" w:rsidRPr="00661E78" w:rsidRDefault="00661E78" w:rsidP="00661E78">
      <w:pPr>
        <w:numPr>
          <w:ilvl w:val="0"/>
          <w:numId w:val="45"/>
        </w:numPr>
        <w:spacing w:before="100" w:beforeAutospacing="1" w:after="100" w:afterAutospacing="1"/>
        <w:rPr>
          <w:rFonts w:asciiTheme="majorHAnsi" w:hAnsiTheme="majorHAnsi" w:cstheme="majorHAnsi"/>
        </w:rPr>
      </w:pPr>
      <w:r w:rsidRPr="00661E78">
        <w:rPr>
          <w:rFonts w:asciiTheme="majorHAnsi" w:hAnsiTheme="majorHAnsi" w:cstheme="majorHAnsi"/>
        </w:rPr>
        <w:t>Déguster sur du pain</w:t>
      </w:r>
    </w:p>
    <w:p w14:paraId="2DE4450F" w14:textId="77777777" w:rsidR="00661E78" w:rsidRPr="00E42D6B" w:rsidRDefault="00661E78" w:rsidP="00E42D6B">
      <w:pPr>
        <w:pStyle w:val="NormalWeb"/>
        <w:rPr>
          <w:rFonts w:asciiTheme="majorHAnsi" w:hAnsiTheme="majorHAnsi" w:cstheme="majorHAnsi"/>
        </w:rPr>
      </w:pPr>
    </w:p>
    <w:p w14:paraId="31E5F7AF" w14:textId="63AA287C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  <w:r w:rsidRPr="0044144E">
        <w:rPr>
          <w:rFonts w:asciiTheme="majorHAnsi" w:hAnsiTheme="majorHAnsi" w:cstheme="majorHAnsi"/>
        </w:rPr>
        <w:t>La cueillette sauvage est une pratique qui peu</w:t>
      </w:r>
      <w:r w:rsidR="00874731">
        <w:rPr>
          <w:rFonts w:asciiTheme="majorHAnsi" w:hAnsiTheme="majorHAnsi" w:cstheme="majorHAnsi"/>
        </w:rPr>
        <w:t>t</w:t>
      </w:r>
      <w:r w:rsidRPr="0044144E">
        <w:rPr>
          <w:rFonts w:asciiTheme="majorHAnsi" w:hAnsiTheme="majorHAnsi" w:cstheme="majorHAnsi"/>
        </w:rPr>
        <w:t xml:space="preserve"> comporter des risques dont il est essentiel d’avoir conscience : </w:t>
      </w:r>
      <w:r w:rsidRPr="0044144E">
        <w:rPr>
          <w:rFonts w:asciiTheme="majorHAnsi" w:hAnsiTheme="majorHAnsi" w:cstheme="majorHAnsi"/>
          <w:b/>
          <w:bCs/>
        </w:rPr>
        <w:t>il n’est pas question de cueillir n’importe quoi, n’importe où, n’importe comment !</w:t>
      </w:r>
    </w:p>
    <w:p w14:paraId="7A7FB7B1" w14:textId="10B6EA21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</w:p>
    <w:p w14:paraId="5440ABF5" w14:textId="2F27EDAD" w:rsidR="0044144E" w:rsidRPr="0044144E" w:rsidRDefault="0044144E" w:rsidP="00D07EAF">
      <w:pPr>
        <w:jc w:val="both"/>
        <w:rPr>
          <w:rFonts w:asciiTheme="majorHAnsi" w:hAnsiTheme="majorHAnsi" w:cstheme="majorHAnsi"/>
        </w:rPr>
      </w:pPr>
      <w:r w:rsidRPr="0044144E">
        <w:rPr>
          <w:rFonts w:asciiTheme="majorHAnsi" w:hAnsiTheme="majorHAnsi" w:cstheme="majorHAnsi"/>
        </w:rPr>
        <w:t xml:space="preserve">Plante présentée par Cécilia MONTINI de </w:t>
      </w:r>
      <w:r w:rsidR="00952AEE">
        <w:rPr>
          <w:rFonts w:asciiTheme="majorHAnsi" w:hAnsiTheme="majorHAnsi" w:cstheme="majorHAnsi"/>
        </w:rPr>
        <w:t xml:space="preserve">l’association </w:t>
      </w:r>
      <w:r w:rsidRPr="0044144E">
        <w:rPr>
          <w:rFonts w:asciiTheme="majorHAnsi" w:hAnsiTheme="majorHAnsi" w:cstheme="majorHAnsi"/>
        </w:rPr>
        <w:t>Natur’Ame.</w:t>
      </w:r>
    </w:p>
    <w:p w14:paraId="34887845" w14:textId="6AC48CDE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680D8565" w14:textId="295285A2" w:rsidR="00F2591A" w:rsidRPr="005762EF" w:rsidRDefault="0044144E" w:rsidP="00D07EAF">
      <w:pPr>
        <w:jc w:val="both"/>
        <w:rPr>
          <w:rFonts w:asciiTheme="majorHAnsi" w:hAnsiTheme="majorHAnsi" w:cstheme="majorHAnsi"/>
          <w:sz w:val="15"/>
          <w:szCs w:val="15"/>
        </w:rPr>
      </w:pPr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Photo </w:t>
      </w:r>
      <w:proofErr w:type="spellStart"/>
      <w:r w:rsidRPr="005762EF">
        <w:rPr>
          <w:rFonts w:asciiTheme="majorHAnsi" w:hAnsiTheme="majorHAnsi" w:cstheme="majorHAnsi"/>
          <w:b/>
          <w:bCs/>
          <w:sz w:val="22"/>
          <w:szCs w:val="22"/>
        </w:rPr>
        <w:t>d’Eric</w:t>
      </w:r>
      <w:proofErr w:type="spellEnd"/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 MONTINI</w:t>
      </w:r>
    </w:p>
    <w:p w14:paraId="0CF9416A" w14:textId="6537C8EB" w:rsidR="00A31095" w:rsidRPr="002C7735" w:rsidRDefault="00A31095" w:rsidP="00F52D7A">
      <w:pPr>
        <w:rPr>
          <w:rFonts w:asciiTheme="majorHAnsi" w:hAnsiTheme="majorHAnsi" w:cstheme="majorHAnsi"/>
        </w:rPr>
      </w:pPr>
    </w:p>
    <w:sectPr w:rsidR="00A31095" w:rsidRPr="002C7735" w:rsidSect="005426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441"/>
    <w:multiLevelType w:val="multilevel"/>
    <w:tmpl w:val="9BD0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0915"/>
    <w:multiLevelType w:val="multilevel"/>
    <w:tmpl w:val="37F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57B0E"/>
    <w:multiLevelType w:val="multilevel"/>
    <w:tmpl w:val="4B2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36C72"/>
    <w:multiLevelType w:val="hybridMultilevel"/>
    <w:tmpl w:val="97786B62"/>
    <w:lvl w:ilvl="0" w:tplc="4B2415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32B"/>
    <w:multiLevelType w:val="multilevel"/>
    <w:tmpl w:val="7F7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F10D8"/>
    <w:multiLevelType w:val="multilevel"/>
    <w:tmpl w:val="CD6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D07DD"/>
    <w:multiLevelType w:val="multilevel"/>
    <w:tmpl w:val="A90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F59CC"/>
    <w:multiLevelType w:val="multilevel"/>
    <w:tmpl w:val="5D6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742B8"/>
    <w:multiLevelType w:val="multilevel"/>
    <w:tmpl w:val="7F8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1F7004"/>
    <w:multiLevelType w:val="multilevel"/>
    <w:tmpl w:val="100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B176E"/>
    <w:multiLevelType w:val="multilevel"/>
    <w:tmpl w:val="FEF6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F7307"/>
    <w:multiLevelType w:val="multilevel"/>
    <w:tmpl w:val="3D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49A3"/>
    <w:multiLevelType w:val="multilevel"/>
    <w:tmpl w:val="7540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E5AA9"/>
    <w:multiLevelType w:val="hybridMultilevel"/>
    <w:tmpl w:val="9DBCC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2C0A"/>
    <w:multiLevelType w:val="multilevel"/>
    <w:tmpl w:val="73E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81029"/>
    <w:multiLevelType w:val="multilevel"/>
    <w:tmpl w:val="494A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22250C"/>
    <w:multiLevelType w:val="hybridMultilevel"/>
    <w:tmpl w:val="DCF8B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45BE4"/>
    <w:multiLevelType w:val="multilevel"/>
    <w:tmpl w:val="1DA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04485"/>
    <w:multiLevelType w:val="multilevel"/>
    <w:tmpl w:val="CD4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36280"/>
    <w:multiLevelType w:val="hybridMultilevel"/>
    <w:tmpl w:val="A67ED220"/>
    <w:lvl w:ilvl="0" w:tplc="5FC6C3A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F6EA5"/>
    <w:multiLevelType w:val="hybridMultilevel"/>
    <w:tmpl w:val="15441E46"/>
    <w:lvl w:ilvl="0" w:tplc="C85C1B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A142B"/>
    <w:multiLevelType w:val="multilevel"/>
    <w:tmpl w:val="BD3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0127B"/>
    <w:multiLevelType w:val="hybridMultilevel"/>
    <w:tmpl w:val="5EECD6BC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80858"/>
    <w:multiLevelType w:val="multilevel"/>
    <w:tmpl w:val="A49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61680"/>
    <w:multiLevelType w:val="hybridMultilevel"/>
    <w:tmpl w:val="970293A2"/>
    <w:lvl w:ilvl="0" w:tplc="F7C49B0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6216"/>
    <w:multiLevelType w:val="multilevel"/>
    <w:tmpl w:val="40C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373E30"/>
    <w:multiLevelType w:val="multilevel"/>
    <w:tmpl w:val="F478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E67E7"/>
    <w:multiLevelType w:val="multilevel"/>
    <w:tmpl w:val="D00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0250E"/>
    <w:multiLevelType w:val="multilevel"/>
    <w:tmpl w:val="8DB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D5444E"/>
    <w:multiLevelType w:val="hybridMultilevel"/>
    <w:tmpl w:val="D6109D42"/>
    <w:lvl w:ilvl="0" w:tplc="C85C1B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36CB0"/>
    <w:multiLevelType w:val="hybridMultilevel"/>
    <w:tmpl w:val="F3849A5A"/>
    <w:lvl w:ilvl="0" w:tplc="6D66509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92970"/>
    <w:multiLevelType w:val="hybridMultilevel"/>
    <w:tmpl w:val="EE1AF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C66CA"/>
    <w:multiLevelType w:val="hybridMultilevel"/>
    <w:tmpl w:val="420056C6"/>
    <w:lvl w:ilvl="0" w:tplc="F25AFD7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AA3"/>
    <w:multiLevelType w:val="multilevel"/>
    <w:tmpl w:val="EB8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D24F4"/>
    <w:multiLevelType w:val="multilevel"/>
    <w:tmpl w:val="B948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16D51"/>
    <w:multiLevelType w:val="hybridMultilevel"/>
    <w:tmpl w:val="F4447F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06258E"/>
    <w:multiLevelType w:val="hybridMultilevel"/>
    <w:tmpl w:val="CC8A6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E2E58"/>
    <w:multiLevelType w:val="hybridMultilevel"/>
    <w:tmpl w:val="0B5C1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2B53"/>
    <w:multiLevelType w:val="multilevel"/>
    <w:tmpl w:val="7D4E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B4B92"/>
    <w:multiLevelType w:val="hybridMultilevel"/>
    <w:tmpl w:val="E0E2C51E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26A7F"/>
    <w:multiLevelType w:val="multilevel"/>
    <w:tmpl w:val="91C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751F8"/>
    <w:multiLevelType w:val="hybridMultilevel"/>
    <w:tmpl w:val="D856ED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712D"/>
    <w:multiLevelType w:val="multilevel"/>
    <w:tmpl w:val="21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529FA"/>
    <w:multiLevelType w:val="hybridMultilevel"/>
    <w:tmpl w:val="1E46E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269B2"/>
    <w:multiLevelType w:val="multilevel"/>
    <w:tmpl w:val="268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159000">
    <w:abstractNumId w:val="24"/>
  </w:num>
  <w:num w:numId="2" w16cid:durableId="936520869">
    <w:abstractNumId w:val="14"/>
  </w:num>
  <w:num w:numId="3" w16cid:durableId="627980401">
    <w:abstractNumId w:val="15"/>
  </w:num>
  <w:num w:numId="4" w16cid:durableId="849563361">
    <w:abstractNumId w:val="1"/>
  </w:num>
  <w:num w:numId="5" w16cid:durableId="1401294143">
    <w:abstractNumId w:val="41"/>
  </w:num>
  <w:num w:numId="6" w16cid:durableId="830751048">
    <w:abstractNumId w:val="8"/>
  </w:num>
  <w:num w:numId="7" w16cid:durableId="1183784992">
    <w:abstractNumId w:val="13"/>
  </w:num>
  <w:num w:numId="8" w16cid:durableId="255669991">
    <w:abstractNumId w:val="39"/>
  </w:num>
  <w:num w:numId="9" w16cid:durableId="307977286">
    <w:abstractNumId w:val="30"/>
  </w:num>
  <w:num w:numId="10" w16cid:durableId="182981063">
    <w:abstractNumId w:val="23"/>
  </w:num>
  <w:num w:numId="11" w16cid:durableId="1767463164">
    <w:abstractNumId w:val="22"/>
  </w:num>
  <w:num w:numId="12" w16cid:durableId="1536194786">
    <w:abstractNumId w:val="36"/>
  </w:num>
  <w:num w:numId="13" w16cid:durableId="1076587950">
    <w:abstractNumId w:val="42"/>
  </w:num>
  <w:num w:numId="14" w16cid:durableId="1495218734">
    <w:abstractNumId w:val="5"/>
  </w:num>
  <w:num w:numId="15" w16cid:durableId="464549010">
    <w:abstractNumId w:val="27"/>
  </w:num>
  <w:num w:numId="16" w16cid:durableId="494304300">
    <w:abstractNumId w:val="32"/>
  </w:num>
  <w:num w:numId="17" w16cid:durableId="1927810859">
    <w:abstractNumId w:val="28"/>
  </w:num>
  <w:num w:numId="18" w16cid:durableId="1815566212">
    <w:abstractNumId w:val="25"/>
  </w:num>
  <w:num w:numId="19" w16cid:durableId="1409574810">
    <w:abstractNumId w:val="2"/>
  </w:num>
  <w:num w:numId="20" w16cid:durableId="1727141856">
    <w:abstractNumId w:val="19"/>
  </w:num>
  <w:num w:numId="21" w16cid:durableId="472915913">
    <w:abstractNumId w:val="3"/>
  </w:num>
  <w:num w:numId="22" w16cid:durableId="166139347">
    <w:abstractNumId w:val="9"/>
  </w:num>
  <w:num w:numId="23" w16cid:durableId="1044671098">
    <w:abstractNumId w:val="40"/>
  </w:num>
  <w:num w:numId="24" w16cid:durableId="530264686">
    <w:abstractNumId w:val="6"/>
  </w:num>
  <w:num w:numId="25" w16cid:durableId="1040320137">
    <w:abstractNumId w:val="29"/>
  </w:num>
  <w:num w:numId="26" w16cid:durableId="664824877">
    <w:abstractNumId w:val="20"/>
  </w:num>
  <w:num w:numId="27" w16cid:durableId="751239936">
    <w:abstractNumId w:val="21"/>
  </w:num>
  <w:num w:numId="28" w16cid:durableId="348021605">
    <w:abstractNumId w:val="12"/>
  </w:num>
  <w:num w:numId="29" w16cid:durableId="2085175420">
    <w:abstractNumId w:val="18"/>
  </w:num>
  <w:num w:numId="30" w16cid:durableId="1762291011">
    <w:abstractNumId w:val="31"/>
  </w:num>
  <w:num w:numId="31" w16cid:durableId="1421410589">
    <w:abstractNumId w:val="35"/>
  </w:num>
  <w:num w:numId="32" w16cid:durableId="1310137794">
    <w:abstractNumId w:val="7"/>
  </w:num>
  <w:num w:numId="33" w16cid:durableId="973170130">
    <w:abstractNumId w:val="34"/>
  </w:num>
  <w:num w:numId="34" w16cid:durableId="873688714">
    <w:abstractNumId w:val="37"/>
  </w:num>
  <w:num w:numId="35" w16cid:durableId="770244662">
    <w:abstractNumId w:val="0"/>
  </w:num>
  <w:num w:numId="36" w16cid:durableId="471486849">
    <w:abstractNumId w:val="44"/>
  </w:num>
  <w:num w:numId="37" w16cid:durableId="1044519893">
    <w:abstractNumId w:val="38"/>
  </w:num>
  <w:num w:numId="38" w16cid:durableId="1316374190">
    <w:abstractNumId w:val="16"/>
  </w:num>
  <w:num w:numId="39" w16cid:durableId="1737165774">
    <w:abstractNumId w:val="26"/>
  </w:num>
  <w:num w:numId="40" w16cid:durableId="431632073">
    <w:abstractNumId w:val="17"/>
  </w:num>
  <w:num w:numId="41" w16cid:durableId="2096245571">
    <w:abstractNumId w:val="4"/>
  </w:num>
  <w:num w:numId="42" w16cid:durableId="660620797">
    <w:abstractNumId w:val="33"/>
  </w:num>
  <w:num w:numId="43" w16cid:durableId="841159967">
    <w:abstractNumId w:val="43"/>
  </w:num>
  <w:num w:numId="44" w16cid:durableId="1358891706">
    <w:abstractNumId w:val="11"/>
  </w:num>
  <w:num w:numId="45" w16cid:durableId="351609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2"/>
    <w:rsid w:val="0000601B"/>
    <w:rsid w:val="000303DC"/>
    <w:rsid w:val="0003260B"/>
    <w:rsid w:val="000C6863"/>
    <w:rsid w:val="000D4D86"/>
    <w:rsid w:val="000E1CA8"/>
    <w:rsid w:val="00171155"/>
    <w:rsid w:val="00187150"/>
    <w:rsid w:val="001A625F"/>
    <w:rsid w:val="001A6CC2"/>
    <w:rsid w:val="001D06F5"/>
    <w:rsid w:val="001D7300"/>
    <w:rsid w:val="001E09DF"/>
    <w:rsid w:val="001E1243"/>
    <w:rsid w:val="001E571B"/>
    <w:rsid w:val="00231ECB"/>
    <w:rsid w:val="00252E75"/>
    <w:rsid w:val="00261961"/>
    <w:rsid w:val="002651A6"/>
    <w:rsid w:val="002B5D28"/>
    <w:rsid w:val="002C7735"/>
    <w:rsid w:val="00320405"/>
    <w:rsid w:val="00350238"/>
    <w:rsid w:val="00363741"/>
    <w:rsid w:val="003A6392"/>
    <w:rsid w:val="003C3EC1"/>
    <w:rsid w:val="003D3B62"/>
    <w:rsid w:val="003D4261"/>
    <w:rsid w:val="003F5511"/>
    <w:rsid w:val="0044144E"/>
    <w:rsid w:val="00493711"/>
    <w:rsid w:val="004C25A1"/>
    <w:rsid w:val="0051179A"/>
    <w:rsid w:val="00522A19"/>
    <w:rsid w:val="00527963"/>
    <w:rsid w:val="00533D46"/>
    <w:rsid w:val="00537DBF"/>
    <w:rsid w:val="005426C2"/>
    <w:rsid w:val="005762EF"/>
    <w:rsid w:val="00587134"/>
    <w:rsid w:val="005D3568"/>
    <w:rsid w:val="005E1074"/>
    <w:rsid w:val="005E3EFB"/>
    <w:rsid w:val="005E6727"/>
    <w:rsid w:val="005F2515"/>
    <w:rsid w:val="005F7E00"/>
    <w:rsid w:val="00661E78"/>
    <w:rsid w:val="0067006E"/>
    <w:rsid w:val="006A1864"/>
    <w:rsid w:val="007222D6"/>
    <w:rsid w:val="007C2685"/>
    <w:rsid w:val="007D7474"/>
    <w:rsid w:val="0082078F"/>
    <w:rsid w:val="00831228"/>
    <w:rsid w:val="00861A05"/>
    <w:rsid w:val="00874731"/>
    <w:rsid w:val="00880586"/>
    <w:rsid w:val="00886A3D"/>
    <w:rsid w:val="008C698B"/>
    <w:rsid w:val="008E18DC"/>
    <w:rsid w:val="008E3F33"/>
    <w:rsid w:val="00915E61"/>
    <w:rsid w:val="009326D9"/>
    <w:rsid w:val="00952AEE"/>
    <w:rsid w:val="0096013E"/>
    <w:rsid w:val="00991AA6"/>
    <w:rsid w:val="009B760C"/>
    <w:rsid w:val="00A31095"/>
    <w:rsid w:val="00A364BB"/>
    <w:rsid w:val="00A458C6"/>
    <w:rsid w:val="00A9709F"/>
    <w:rsid w:val="00AB55C3"/>
    <w:rsid w:val="00AD7BC3"/>
    <w:rsid w:val="00AF7BC8"/>
    <w:rsid w:val="00B15B30"/>
    <w:rsid w:val="00B713C0"/>
    <w:rsid w:val="00B96F73"/>
    <w:rsid w:val="00BA3776"/>
    <w:rsid w:val="00BD6989"/>
    <w:rsid w:val="00BE3369"/>
    <w:rsid w:val="00BE55C6"/>
    <w:rsid w:val="00C12F1B"/>
    <w:rsid w:val="00C20F22"/>
    <w:rsid w:val="00C9206F"/>
    <w:rsid w:val="00C938D9"/>
    <w:rsid w:val="00CB07A8"/>
    <w:rsid w:val="00CC25E5"/>
    <w:rsid w:val="00CE7F35"/>
    <w:rsid w:val="00D07EAF"/>
    <w:rsid w:val="00D31BF9"/>
    <w:rsid w:val="00D77069"/>
    <w:rsid w:val="00D9699F"/>
    <w:rsid w:val="00DB7114"/>
    <w:rsid w:val="00DB7C2E"/>
    <w:rsid w:val="00DD24D7"/>
    <w:rsid w:val="00DE4EB2"/>
    <w:rsid w:val="00DF66A9"/>
    <w:rsid w:val="00E208E6"/>
    <w:rsid w:val="00E42D6B"/>
    <w:rsid w:val="00E44E45"/>
    <w:rsid w:val="00E5082F"/>
    <w:rsid w:val="00E514B7"/>
    <w:rsid w:val="00E94928"/>
    <w:rsid w:val="00EC1DC3"/>
    <w:rsid w:val="00EE1BE5"/>
    <w:rsid w:val="00EF7E3D"/>
    <w:rsid w:val="00F2591A"/>
    <w:rsid w:val="00F52D7A"/>
    <w:rsid w:val="00F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8676"/>
  <w15:chartTrackingRefBased/>
  <w15:docId w15:val="{F94A82B9-76D0-F942-8830-C3E6900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0B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1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E1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1E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1CA8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E1C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0E1CA8"/>
  </w:style>
  <w:style w:type="character" w:customStyle="1" w:styleId="Titre2Car">
    <w:name w:val="Titre 2 Car"/>
    <w:basedOn w:val="Policepardfaut"/>
    <w:link w:val="Titre2"/>
    <w:uiPriority w:val="9"/>
    <w:rsid w:val="000E1C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F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7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F7BC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4144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51A6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styleId="Accentuation">
    <w:name w:val="Emphasis"/>
    <w:basedOn w:val="Policepardfaut"/>
    <w:uiPriority w:val="20"/>
    <w:qFormat/>
    <w:rsid w:val="002651A6"/>
    <w:rPr>
      <w:i/>
      <w:iCs/>
    </w:rPr>
  </w:style>
  <w:style w:type="paragraph" w:customStyle="1" w:styleId="has-text-align-justify">
    <w:name w:val="has-text-align-justify"/>
    <w:basedOn w:val="Normal"/>
    <w:rsid w:val="00A31095"/>
    <w:pPr>
      <w:spacing w:before="100" w:beforeAutospacing="1" w:after="100" w:afterAutospacing="1"/>
    </w:pPr>
  </w:style>
  <w:style w:type="character" w:customStyle="1" w:styleId="Normal1">
    <w:name w:val="Normal1"/>
    <w:basedOn w:val="Policepardfaut"/>
    <w:rsid w:val="00E208E6"/>
  </w:style>
  <w:style w:type="character" w:customStyle="1" w:styleId="hgkelc">
    <w:name w:val="hgkelc"/>
    <w:basedOn w:val="Policepardfaut"/>
    <w:rsid w:val="00587134"/>
  </w:style>
  <w:style w:type="character" w:customStyle="1" w:styleId="romain">
    <w:name w:val="romain"/>
    <w:basedOn w:val="Policepardfaut"/>
    <w:rsid w:val="0000601B"/>
  </w:style>
  <w:style w:type="character" w:customStyle="1" w:styleId="definitionterm">
    <w:name w:val="definition_term"/>
    <w:basedOn w:val="Policepardfaut"/>
    <w:rsid w:val="00533D46"/>
  </w:style>
  <w:style w:type="character" w:styleId="Lienhypertextesuivivisit">
    <w:name w:val="FollowedHyperlink"/>
    <w:basedOn w:val="Policepardfaut"/>
    <w:uiPriority w:val="99"/>
    <w:semiHidden/>
    <w:unhideWhenUsed/>
    <w:rsid w:val="00886A3D"/>
    <w:rPr>
      <w:color w:val="954F72" w:themeColor="followedHyperlink"/>
      <w:u w:val="single"/>
    </w:rPr>
  </w:style>
  <w:style w:type="character" w:customStyle="1" w:styleId="highlight">
    <w:name w:val="highlight"/>
    <w:basedOn w:val="Policepardfaut"/>
    <w:rsid w:val="00C938D9"/>
  </w:style>
  <w:style w:type="character" w:customStyle="1" w:styleId="cite-bracket">
    <w:name w:val="cite-bracket"/>
    <w:basedOn w:val="Policepardfaut"/>
    <w:rsid w:val="00A364BB"/>
  </w:style>
  <w:style w:type="character" w:customStyle="1" w:styleId="Titre5Car">
    <w:name w:val="Titre 5 Car"/>
    <w:basedOn w:val="Policepardfaut"/>
    <w:link w:val="Titre5"/>
    <w:uiPriority w:val="9"/>
    <w:semiHidden/>
    <w:rsid w:val="00661E78"/>
    <w:rPr>
      <w:rFonts w:asciiTheme="majorHAnsi" w:eastAsiaTheme="majorEastAsia" w:hAnsiTheme="majorHAnsi" w:cstheme="majorBidi"/>
      <w:color w:val="2F5496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tions.lechemindelanature.com/mod/glossary/showentry.php?eid=99289&amp;displayformat=dictionary" TargetMode="External"/><Relationship Id="rId13" Type="http://schemas.openxmlformats.org/officeDocument/2006/relationships/hyperlink" Target="https://fr.wikipedia.org/wiki/Ort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ations.lechemindelanature.com/mod/glossary/showentry.php?eid=99362&amp;displayformat=dictionary" TargetMode="External"/><Relationship Id="rId12" Type="http://schemas.openxmlformats.org/officeDocument/2006/relationships/hyperlink" Target="https://formations.lechemindelanature.com/mod/glossary/showentry.php?eid=99292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ations.lechemindelanature.com/mod/glossary/showentry.php?eid=99342&amp;displayformat=dictionary" TargetMode="External"/><Relationship Id="rId11" Type="http://schemas.openxmlformats.org/officeDocument/2006/relationships/hyperlink" Target="https://formations.lechemindelanature.com/mod/glossary/showentry.php?eid=99289&amp;displayformat=dictionary" TargetMode="External"/><Relationship Id="rId5" Type="http://schemas.openxmlformats.org/officeDocument/2006/relationships/hyperlink" Target="https://formations.lechemindelanature.com/mod/glossary/showentry.php?eid=99831&amp;displayformat=dictionar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ations.lechemindelanature.com/mod/glossary/showentry.php?eid=99396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ations.lechemindelanature.com/mod/glossary/showentry.php?eid=99358&amp;displayformat=dictionary" TargetMode="External"/><Relationship Id="rId14" Type="http://schemas.openxmlformats.org/officeDocument/2006/relationships/hyperlink" Target="https://fr.wikipedia.org/wiki/Th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Montini Conti</dc:creator>
  <cp:keywords/>
  <dc:description/>
  <cp:lastModifiedBy>Cecilia Montini Conti</cp:lastModifiedBy>
  <cp:revision>6</cp:revision>
  <cp:lastPrinted>2022-08-28T16:47:00Z</cp:lastPrinted>
  <dcterms:created xsi:type="dcterms:W3CDTF">2025-07-25T09:03:00Z</dcterms:created>
  <dcterms:modified xsi:type="dcterms:W3CDTF">2025-07-26T07:31:00Z</dcterms:modified>
</cp:coreProperties>
</file>