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06" w:rsidRPr="008C5E0E" w:rsidRDefault="002F7506" w:rsidP="002F7506">
      <w:pPr>
        <w:jc w:val="center"/>
        <w:rPr>
          <w:b/>
          <w:sz w:val="32"/>
        </w:rPr>
      </w:pPr>
      <w:r w:rsidRPr="008C5E0E">
        <w:rPr>
          <w:b/>
          <w:sz w:val="32"/>
        </w:rPr>
        <w:t>RÉPUBLIQUE FRANÇAISE</w:t>
      </w:r>
    </w:p>
    <w:p w:rsidR="002F7506" w:rsidRPr="005E0A05" w:rsidRDefault="002F7506" w:rsidP="002F7506">
      <w:pPr>
        <w:jc w:val="center"/>
        <w:rPr>
          <w:b/>
          <w:sz w:val="32"/>
        </w:rPr>
      </w:pPr>
      <w:r w:rsidRPr="005E0A05">
        <w:rPr>
          <w:b/>
          <w:sz w:val="32"/>
        </w:rPr>
        <w:t>DÉPARTEMENT DES ALPES MARITIMES</w:t>
      </w:r>
    </w:p>
    <w:p w:rsidR="002F7506" w:rsidRPr="005E0A05" w:rsidRDefault="002F7506" w:rsidP="002F7506">
      <w:pPr>
        <w:jc w:val="center"/>
        <w:rPr>
          <w:b/>
          <w:sz w:val="32"/>
        </w:rPr>
      </w:pPr>
      <w:r w:rsidRPr="005E0A05">
        <w:rPr>
          <w:b/>
          <w:sz w:val="32"/>
        </w:rPr>
        <w:t>ARRONDISSEMENT DE GRASSE</w:t>
      </w:r>
    </w:p>
    <w:p w:rsidR="002F7506" w:rsidRPr="005E0A05" w:rsidRDefault="002F7506" w:rsidP="002F7506">
      <w:pPr>
        <w:jc w:val="center"/>
        <w:rPr>
          <w:b/>
          <w:sz w:val="32"/>
        </w:rPr>
      </w:pPr>
      <w:r w:rsidRPr="005E0A05">
        <w:rPr>
          <w:b/>
          <w:sz w:val="32"/>
        </w:rPr>
        <w:t>COMMUNE DE GATTIERES</w:t>
      </w:r>
    </w:p>
    <w:p w:rsidR="002F7506" w:rsidRDefault="002F7506" w:rsidP="002F7506">
      <w:pPr>
        <w:jc w:val="center"/>
        <w:rPr>
          <w:b/>
          <w:sz w:val="16"/>
        </w:rPr>
      </w:pPr>
    </w:p>
    <w:p w:rsidR="002F7506" w:rsidRPr="005E0A05" w:rsidRDefault="002F7506" w:rsidP="002F7506">
      <w:pPr>
        <w:jc w:val="center"/>
        <w:rPr>
          <w:b/>
          <w:sz w:val="16"/>
        </w:rPr>
      </w:pPr>
    </w:p>
    <w:p w:rsidR="002F7506" w:rsidRDefault="002F7506" w:rsidP="002F7506">
      <w:pPr>
        <w:jc w:val="center"/>
      </w:pPr>
      <w:r w:rsidRPr="005E0A05">
        <w:t>***************</w:t>
      </w:r>
    </w:p>
    <w:p w:rsidR="002F7506" w:rsidRPr="005E0A05" w:rsidRDefault="002F7506" w:rsidP="002F7506">
      <w:pPr>
        <w:jc w:val="center"/>
      </w:pPr>
    </w:p>
    <w:p w:rsidR="002F7506" w:rsidRPr="008C5E0E" w:rsidRDefault="002F7506" w:rsidP="002F7506">
      <w:pPr>
        <w:pStyle w:val="Titre4"/>
        <w:spacing w:before="0" w:after="0"/>
        <w:jc w:val="center"/>
        <w:rPr>
          <w:b/>
          <w:i w:val="0"/>
          <w:sz w:val="36"/>
          <w:szCs w:val="36"/>
        </w:rPr>
      </w:pPr>
      <w:r w:rsidRPr="008C5E0E">
        <w:rPr>
          <w:b/>
          <w:i w:val="0"/>
          <w:sz w:val="36"/>
          <w:szCs w:val="36"/>
        </w:rPr>
        <w:t>ARRÊTÉ   MUNICIPAL</w:t>
      </w:r>
      <w:r>
        <w:rPr>
          <w:b/>
          <w:i w:val="0"/>
          <w:sz w:val="36"/>
          <w:szCs w:val="36"/>
        </w:rPr>
        <w:t xml:space="preserve"> n°</w:t>
      </w:r>
      <w:r w:rsidRPr="002C306C">
        <w:rPr>
          <w:b/>
          <w:i w:val="0"/>
          <w:sz w:val="36"/>
          <w:szCs w:val="36"/>
        </w:rPr>
        <w:t>20</w:t>
      </w:r>
      <w:r>
        <w:rPr>
          <w:b/>
          <w:i w:val="0"/>
          <w:sz w:val="36"/>
          <w:szCs w:val="36"/>
        </w:rPr>
        <w:t>21</w:t>
      </w:r>
      <w:r w:rsidRPr="002C306C">
        <w:rPr>
          <w:b/>
          <w:i w:val="0"/>
          <w:sz w:val="36"/>
          <w:szCs w:val="36"/>
        </w:rPr>
        <w:t>/01/</w:t>
      </w:r>
      <w:r>
        <w:rPr>
          <w:b/>
          <w:i w:val="0"/>
          <w:sz w:val="36"/>
          <w:szCs w:val="36"/>
        </w:rPr>
        <w:t>810/</w:t>
      </w:r>
      <w:r w:rsidRPr="002C306C">
        <w:rPr>
          <w:b/>
          <w:i w:val="0"/>
          <w:sz w:val="36"/>
          <w:szCs w:val="36"/>
        </w:rPr>
        <w:t>0</w:t>
      </w:r>
      <w:r>
        <w:rPr>
          <w:b/>
          <w:i w:val="0"/>
          <w:sz w:val="36"/>
          <w:szCs w:val="36"/>
        </w:rPr>
        <w:t>1</w:t>
      </w:r>
    </w:p>
    <w:p w:rsidR="002F7506" w:rsidRPr="00630839" w:rsidRDefault="002F7506" w:rsidP="002F7506">
      <w:pPr>
        <w:jc w:val="center"/>
        <w:rPr>
          <w:i/>
          <w:szCs w:val="36"/>
        </w:rPr>
      </w:pPr>
      <w:r w:rsidRPr="00630839">
        <w:rPr>
          <w:i/>
        </w:rPr>
        <w:t>Instauration d’une interdiction de circuler, en raison d’une limitation de tonnage, en agglomération</w:t>
      </w:r>
    </w:p>
    <w:p w:rsidR="002F7506" w:rsidRDefault="002F7506" w:rsidP="002F7506">
      <w:pPr>
        <w:jc w:val="center"/>
      </w:pPr>
    </w:p>
    <w:p w:rsidR="002F7506" w:rsidRPr="006B136F" w:rsidRDefault="00DA09BA" w:rsidP="009E1163">
      <w:pPr>
        <w:spacing w:before="40" w:after="40"/>
        <w:ind w:left="425" w:hanging="425"/>
        <w:rPr>
          <w:sz w:val="20"/>
          <w:szCs w:val="20"/>
        </w:rPr>
      </w:pPr>
      <w:r w:rsidRPr="006B136F">
        <w:rPr>
          <w:sz w:val="20"/>
          <w:szCs w:val="20"/>
        </w:rPr>
        <w:t>Le Maire de Gattières</w:t>
      </w:r>
    </w:p>
    <w:p w:rsidR="002F7506" w:rsidRPr="006B136F" w:rsidRDefault="002F7506" w:rsidP="004801E3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</w:t>
      </w:r>
      <w:r w:rsidR="004801E3" w:rsidRPr="006B136F">
        <w:rPr>
          <w:b/>
          <w:sz w:val="20"/>
          <w:szCs w:val="20"/>
        </w:rPr>
        <w:t>u</w:t>
      </w:r>
      <w:r w:rsidRPr="006B136F">
        <w:rPr>
          <w:sz w:val="20"/>
          <w:szCs w:val="20"/>
        </w:rPr>
        <w:t xml:space="preserve"> </w:t>
      </w:r>
      <w:r w:rsidR="004801E3" w:rsidRPr="006B136F">
        <w:rPr>
          <w:sz w:val="20"/>
          <w:szCs w:val="20"/>
        </w:rPr>
        <w:tab/>
      </w:r>
      <w:r w:rsidRPr="006B136F">
        <w:rPr>
          <w:sz w:val="20"/>
          <w:szCs w:val="20"/>
        </w:rPr>
        <w:t>la loi n° 82-213 du 2 mars 1982 relative aux droits et libertés des collectivités locales, complétée et modifiée ;</w:t>
      </w:r>
    </w:p>
    <w:p w:rsidR="002F7506" w:rsidRPr="006B136F" w:rsidRDefault="002F7506" w:rsidP="004801E3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</w:t>
      </w:r>
      <w:r w:rsidR="004801E3" w:rsidRPr="006B136F">
        <w:rPr>
          <w:b/>
          <w:sz w:val="20"/>
          <w:szCs w:val="20"/>
        </w:rPr>
        <w:t>u</w:t>
      </w:r>
      <w:r w:rsidR="004801E3" w:rsidRPr="006B136F">
        <w:rPr>
          <w:b/>
          <w:sz w:val="20"/>
          <w:szCs w:val="20"/>
        </w:rPr>
        <w:tab/>
      </w:r>
      <w:r w:rsidRPr="006B136F">
        <w:rPr>
          <w:sz w:val="20"/>
          <w:szCs w:val="20"/>
        </w:rPr>
        <w:t>le code général des collectivités territoriales et notamment les articles L 2213-1 à L 2213-4 ;</w:t>
      </w:r>
    </w:p>
    <w:p w:rsidR="002F7506" w:rsidRPr="006B136F" w:rsidRDefault="002F7506" w:rsidP="004801E3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</w:t>
      </w:r>
      <w:r w:rsidR="004801E3" w:rsidRPr="006B136F">
        <w:rPr>
          <w:b/>
          <w:sz w:val="20"/>
          <w:szCs w:val="20"/>
        </w:rPr>
        <w:t>u</w:t>
      </w:r>
      <w:r w:rsidRPr="006B136F">
        <w:rPr>
          <w:sz w:val="20"/>
          <w:szCs w:val="20"/>
        </w:rPr>
        <w:t xml:space="preserve"> </w:t>
      </w:r>
      <w:r w:rsidR="004801E3" w:rsidRPr="006B136F">
        <w:rPr>
          <w:sz w:val="20"/>
          <w:szCs w:val="20"/>
        </w:rPr>
        <w:tab/>
      </w:r>
      <w:r w:rsidRPr="006B136F">
        <w:rPr>
          <w:sz w:val="20"/>
          <w:szCs w:val="20"/>
        </w:rPr>
        <w:t>le code de la route et notamment les articles R 110-1, R 110-2, R 411-5, R 411-8, R 411-18,  R 411-25 à R 411-28, R422-4 ;</w:t>
      </w:r>
    </w:p>
    <w:p w:rsidR="002F7506" w:rsidRPr="006B136F" w:rsidRDefault="002F7506" w:rsidP="004801E3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</w:t>
      </w:r>
      <w:r w:rsidR="004801E3" w:rsidRPr="006B136F">
        <w:rPr>
          <w:b/>
          <w:sz w:val="20"/>
          <w:szCs w:val="20"/>
        </w:rPr>
        <w:t>u</w:t>
      </w:r>
      <w:r w:rsidRPr="006B136F">
        <w:rPr>
          <w:sz w:val="20"/>
          <w:szCs w:val="20"/>
        </w:rPr>
        <w:t xml:space="preserve"> </w:t>
      </w:r>
      <w:r w:rsidR="004801E3" w:rsidRPr="006B136F">
        <w:rPr>
          <w:sz w:val="20"/>
          <w:szCs w:val="20"/>
        </w:rPr>
        <w:tab/>
      </w:r>
      <w:r w:rsidRPr="006B136F">
        <w:rPr>
          <w:sz w:val="20"/>
          <w:szCs w:val="20"/>
        </w:rPr>
        <w:t>l'instruction interministérielle sur la signalisation routière, (livre I - quatrième partie - signalisation de prescription) approuvée par l'arrêté interministériel du 7 juin 1977  modifiée et complétée ;</w:t>
      </w:r>
    </w:p>
    <w:p w:rsidR="004801E3" w:rsidRPr="006B136F" w:rsidRDefault="004801E3" w:rsidP="004801E3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Vu</w:t>
      </w:r>
      <w:r w:rsidRPr="006B136F">
        <w:rPr>
          <w:sz w:val="20"/>
          <w:szCs w:val="20"/>
        </w:rPr>
        <w:t xml:space="preserve"> </w:t>
      </w:r>
      <w:r w:rsidRPr="006B136F">
        <w:rPr>
          <w:sz w:val="20"/>
          <w:szCs w:val="20"/>
        </w:rPr>
        <w:tab/>
        <w:t>le Code Pénal et notamment les articles 131-13 et R 610-5</w:t>
      </w:r>
    </w:p>
    <w:p w:rsidR="006B136F" w:rsidRPr="006B136F" w:rsidRDefault="006B136F" w:rsidP="006B136F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Vu</w:t>
      </w:r>
      <w:r w:rsidRPr="006B136F">
        <w:rPr>
          <w:sz w:val="20"/>
          <w:szCs w:val="20"/>
        </w:rPr>
        <w:tab/>
        <w:t>le décret n° 2014-1606 du 23 décembre 2014 portant transformation de la métropole dénommée « Métropole Nice Côte d'Azur » et modifiant le décret du 17 octobre 2011 ;</w:t>
      </w:r>
      <w:bookmarkStart w:id="0" w:name="Abroge"/>
      <w:bookmarkStart w:id="1" w:name="Stationnement"/>
      <w:bookmarkEnd w:id="0"/>
      <w:bookmarkEnd w:id="1"/>
    </w:p>
    <w:p w:rsidR="006B136F" w:rsidRPr="006B136F" w:rsidRDefault="006B136F" w:rsidP="006B136F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bookmarkStart w:id="2" w:name="ArretePrefec"/>
      <w:bookmarkEnd w:id="2"/>
      <w:r w:rsidRPr="006B136F">
        <w:rPr>
          <w:b/>
          <w:sz w:val="20"/>
          <w:szCs w:val="20"/>
        </w:rPr>
        <w:t>Vu</w:t>
      </w:r>
      <w:r w:rsidRPr="006B136F">
        <w:rPr>
          <w:sz w:val="20"/>
          <w:szCs w:val="20"/>
        </w:rPr>
        <w:tab/>
        <w:t>l’instruction interministérielle du 24 novembre 1967 relatif à la signalisation des routes et autoroutes et les textes subséquents ;</w:t>
      </w:r>
    </w:p>
    <w:p w:rsidR="006B136F" w:rsidRPr="006B136F" w:rsidRDefault="006B136F" w:rsidP="006B136F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Vu</w:t>
      </w:r>
      <w:r w:rsidRPr="006B136F">
        <w:rPr>
          <w:sz w:val="20"/>
          <w:szCs w:val="20"/>
        </w:rPr>
        <w:tab/>
        <w:t>l’instruction interministérielle sur la signalisation routière du 22 octobre 1963 (livre I, 8ème partie « signalisation temporaire ») approuvée par l’arrêté interministériel du 6 novembre 1992 modifié</w:t>
      </w:r>
      <w:r>
        <w:rPr>
          <w:sz w:val="20"/>
          <w:szCs w:val="20"/>
        </w:rPr>
        <w:t xml:space="preserve"> </w:t>
      </w:r>
      <w:r w:rsidRPr="006B136F">
        <w:rPr>
          <w:sz w:val="20"/>
          <w:szCs w:val="20"/>
        </w:rPr>
        <w:t>(journal officiel du 30 janvier 1993) ;</w:t>
      </w:r>
    </w:p>
    <w:p w:rsidR="006B136F" w:rsidRPr="006B136F" w:rsidRDefault="006B136F" w:rsidP="006B136F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r w:rsidRPr="006B136F">
        <w:rPr>
          <w:b/>
          <w:sz w:val="20"/>
          <w:szCs w:val="20"/>
        </w:rPr>
        <w:t>Vu</w:t>
      </w:r>
      <w:r w:rsidRPr="006B136F">
        <w:rPr>
          <w:sz w:val="20"/>
          <w:szCs w:val="20"/>
        </w:rPr>
        <w:tab/>
        <w:t>l’arrêté ministériel du 31 juillet 2002 modifiant les conditions de mise en œuvre de la signalisation routière ;</w:t>
      </w:r>
      <w:bookmarkStart w:id="3" w:name="PREF2"/>
      <w:bookmarkStart w:id="4" w:name="PREF1"/>
      <w:bookmarkEnd w:id="3"/>
      <w:bookmarkEnd w:id="4"/>
    </w:p>
    <w:p w:rsidR="006B136F" w:rsidRPr="0090364E" w:rsidRDefault="006B136F" w:rsidP="006B136F">
      <w:pPr>
        <w:tabs>
          <w:tab w:val="left" w:pos="567"/>
          <w:tab w:val="left" w:pos="1276"/>
        </w:tabs>
        <w:spacing w:before="40" w:after="40"/>
        <w:ind w:left="567" w:hanging="567"/>
        <w:rPr>
          <w:sz w:val="20"/>
          <w:szCs w:val="20"/>
        </w:rPr>
      </w:pPr>
      <w:bookmarkStart w:id="5" w:name="LimiteAgglo"/>
      <w:r w:rsidRPr="006B136F">
        <w:rPr>
          <w:b/>
          <w:sz w:val="20"/>
          <w:szCs w:val="20"/>
        </w:rPr>
        <w:t>Vu</w:t>
      </w:r>
      <w:r w:rsidRPr="0090364E">
        <w:rPr>
          <w:sz w:val="20"/>
          <w:szCs w:val="20"/>
        </w:rPr>
        <w:tab/>
        <w:t>l'arrêté municipal n° 2018/01/810/04 du 07/11/2018 fixant les limites de l'agglomération de la commune de Gattières ;</w:t>
      </w:r>
    </w:p>
    <w:bookmarkEnd w:id="5"/>
    <w:p w:rsidR="004801E3" w:rsidRPr="006B136F" w:rsidRDefault="006C4298" w:rsidP="006C4298">
      <w:pPr>
        <w:tabs>
          <w:tab w:val="left" w:pos="993"/>
        </w:tabs>
        <w:spacing w:before="40" w:after="40"/>
        <w:ind w:left="993" w:hanging="993"/>
        <w:rPr>
          <w:sz w:val="20"/>
          <w:szCs w:val="20"/>
        </w:rPr>
      </w:pPr>
      <w:r w:rsidRPr="006B136F">
        <w:rPr>
          <w:b/>
          <w:sz w:val="20"/>
          <w:szCs w:val="20"/>
        </w:rPr>
        <w:t>Attendu</w:t>
      </w:r>
      <w:r w:rsidRPr="006B136F">
        <w:rPr>
          <w:sz w:val="20"/>
          <w:szCs w:val="20"/>
        </w:rPr>
        <w:t xml:space="preserve"> </w:t>
      </w:r>
      <w:r w:rsidRPr="006B136F">
        <w:rPr>
          <w:sz w:val="20"/>
          <w:szCs w:val="20"/>
        </w:rPr>
        <w:tab/>
        <w:t>que la circulation des véhicules poids lourds est réglementée sur diverses voies communales ;</w:t>
      </w:r>
    </w:p>
    <w:p w:rsidR="006C4298" w:rsidRPr="006B136F" w:rsidRDefault="006C4298" w:rsidP="006C4298">
      <w:pPr>
        <w:tabs>
          <w:tab w:val="left" w:pos="993"/>
        </w:tabs>
        <w:spacing w:before="40" w:after="40"/>
        <w:ind w:left="993" w:hanging="993"/>
        <w:rPr>
          <w:sz w:val="20"/>
          <w:szCs w:val="20"/>
        </w:rPr>
      </w:pPr>
      <w:r w:rsidRPr="006B136F">
        <w:rPr>
          <w:b/>
          <w:sz w:val="20"/>
          <w:szCs w:val="20"/>
        </w:rPr>
        <w:t>Attendu</w:t>
      </w:r>
      <w:r w:rsidRPr="006B136F">
        <w:rPr>
          <w:sz w:val="20"/>
          <w:szCs w:val="20"/>
        </w:rPr>
        <w:t xml:space="preserve"> </w:t>
      </w:r>
      <w:r w:rsidRPr="006B136F">
        <w:rPr>
          <w:sz w:val="20"/>
          <w:szCs w:val="20"/>
        </w:rPr>
        <w:tab/>
        <w:t>qu’il convient, pour faciliter la lisibilité, de la réglementation relative aux limitations de tonnages, de regrouper les arrêtés municipaux existants au sein d’un arrêté unique ;</w:t>
      </w:r>
    </w:p>
    <w:p w:rsidR="002F7506" w:rsidRPr="006B136F" w:rsidRDefault="002F7506" w:rsidP="009E182D">
      <w:pPr>
        <w:tabs>
          <w:tab w:val="left" w:pos="1418"/>
        </w:tabs>
        <w:spacing w:before="40" w:after="40"/>
        <w:ind w:left="1418" w:hanging="1418"/>
        <w:rPr>
          <w:sz w:val="20"/>
          <w:szCs w:val="20"/>
        </w:rPr>
      </w:pPr>
      <w:r w:rsidRPr="006B136F">
        <w:rPr>
          <w:b/>
          <w:sz w:val="20"/>
          <w:szCs w:val="20"/>
        </w:rPr>
        <w:t>Considérant</w:t>
      </w:r>
      <w:r w:rsidR="009E182D" w:rsidRPr="006B136F">
        <w:rPr>
          <w:sz w:val="20"/>
          <w:szCs w:val="20"/>
        </w:rPr>
        <w:t xml:space="preserve"> </w:t>
      </w:r>
      <w:r w:rsidR="009E182D" w:rsidRPr="006B136F">
        <w:rPr>
          <w:sz w:val="20"/>
          <w:szCs w:val="20"/>
        </w:rPr>
        <w:tab/>
        <w:t>qu’il convient,</w:t>
      </w:r>
      <w:r w:rsidRPr="006B136F">
        <w:rPr>
          <w:sz w:val="20"/>
          <w:szCs w:val="20"/>
        </w:rPr>
        <w:t xml:space="preserve"> pour des raisons de sécurité et de pérennisation de la structure actuelle de la voie, </w:t>
      </w:r>
      <w:r w:rsidR="009E182D" w:rsidRPr="006B136F">
        <w:rPr>
          <w:sz w:val="20"/>
          <w:szCs w:val="20"/>
        </w:rPr>
        <w:t>de limiter la circulation des poids lourds sur certaines voies communales ;</w:t>
      </w:r>
      <w:r w:rsidRPr="006B136F">
        <w:rPr>
          <w:sz w:val="20"/>
          <w:szCs w:val="20"/>
        </w:rPr>
        <w:t xml:space="preserve"> </w:t>
      </w:r>
    </w:p>
    <w:p w:rsidR="002F7506" w:rsidRPr="006B136F" w:rsidRDefault="009E182D" w:rsidP="009E182D">
      <w:pPr>
        <w:tabs>
          <w:tab w:val="left" w:pos="1418"/>
        </w:tabs>
        <w:spacing w:before="40" w:after="40"/>
        <w:ind w:left="1418" w:hanging="1418"/>
        <w:rPr>
          <w:b/>
          <w:sz w:val="20"/>
          <w:szCs w:val="20"/>
        </w:rPr>
      </w:pPr>
      <w:r w:rsidRPr="006B136F">
        <w:rPr>
          <w:b/>
          <w:sz w:val="20"/>
          <w:szCs w:val="20"/>
        </w:rPr>
        <w:t xml:space="preserve">Considérant </w:t>
      </w:r>
      <w:r w:rsidRPr="006B136F">
        <w:rPr>
          <w:b/>
          <w:sz w:val="20"/>
          <w:szCs w:val="20"/>
        </w:rPr>
        <w:tab/>
      </w:r>
      <w:r w:rsidRPr="006B136F">
        <w:rPr>
          <w:sz w:val="20"/>
          <w:szCs w:val="20"/>
        </w:rPr>
        <w:t>qu’il convient de garantir l’égalité d’accès aux services publics ;</w:t>
      </w:r>
    </w:p>
    <w:p w:rsidR="009E182D" w:rsidRPr="006B136F" w:rsidRDefault="009E182D" w:rsidP="009E182D">
      <w:pPr>
        <w:tabs>
          <w:tab w:val="left" w:pos="1418"/>
        </w:tabs>
        <w:spacing w:before="40" w:after="40"/>
        <w:ind w:left="1418" w:hanging="1418"/>
        <w:rPr>
          <w:sz w:val="20"/>
          <w:szCs w:val="20"/>
        </w:rPr>
      </w:pPr>
      <w:r w:rsidRPr="006B136F">
        <w:rPr>
          <w:b/>
          <w:sz w:val="20"/>
          <w:szCs w:val="20"/>
        </w:rPr>
        <w:t xml:space="preserve">Considérant </w:t>
      </w:r>
      <w:r w:rsidRPr="006B136F">
        <w:rPr>
          <w:b/>
          <w:sz w:val="20"/>
          <w:szCs w:val="20"/>
        </w:rPr>
        <w:tab/>
      </w:r>
      <w:r w:rsidRPr="006B136F">
        <w:rPr>
          <w:sz w:val="20"/>
          <w:szCs w:val="20"/>
        </w:rPr>
        <w:t>qu’il est nécessaire de garantir la sécurité, la tranquillité et la salubrité publique</w:t>
      </w:r>
    </w:p>
    <w:p w:rsidR="002F7506" w:rsidRPr="002F7506" w:rsidRDefault="002F7506" w:rsidP="002F7506">
      <w:pPr>
        <w:tabs>
          <w:tab w:val="left" w:pos="567"/>
        </w:tabs>
        <w:ind w:left="567" w:hanging="567"/>
        <w:rPr>
          <w:sz w:val="20"/>
        </w:rPr>
      </w:pPr>
    </w:p>
    <w:p w:rsidR="002F7506" w:rsidRDefault="002F7506" w:rsidP="002F7506">
      <w:pPr>
        <w:ind w:firstLine="0"/>
        <w:jc w:val="center"/>
        <w:rPr>
          <w:b/>
        </w:rPr>
      </w:pPr>
      <w:r w:rsidRPr="006A2659">
        <w:rPr>
          <w:b/>
          <w:sz w:val="32"/>
          <w:szCs w:val="32"/>
        </w:rPr>
        <w:t>ARRÊTE</w:t>
      </w:r>
      <w:r w:rsidRPr="00146A87">
        <w:rPr>
          <w:b/>
        </w:rPr>
        <w:t xml:space="preserve"> </w:t>
      </w:r>
    </w:p>
    <w:p w:rsidR="002F7506" w:rsidRPr="00146A87" w:rsidRDefault="003801B7" w:rsidP="002F7506">
      <w:pPr>
        <w:pStyle w:val="Titre1"/>
        <w:numPr>
          <w:ilvl w:val="0"/>
          <w:numId w:val="3"/>
        </w:numPr>
      </w:pPr>
      <w:r>
        <w:t>Limitation à 15 tonnes</w:t>
      </w:r>
    </w:p>
    <w:p w:rsidR="003801B7" w:rsidRDefault="003801B7" w:rsidP="003801B7">
      <w:r w:rsidRPr="003801B7">
        <w:t xml:space="preserve">La circulation des véhicules dont le poids total autorisé en charge est supérieur </w:t>
      </w:r>
      <w:r>
        <w:t xml:space="preserve">à 15 tonnes </w:t>
      </w:r>
      <w:r w:rsidRPr="003801B7">
        <w:t xml:space="preserve">est interdite </w:t>
      </w:r>
      <w:r>
        <w:t>sur les voies suivantes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Chemin de la Bastide, de l’intersection avec le chemin de Provence jusqu’à la maison de retraite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Chemin de la Halte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Chemin de Provence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Chemin des Espeiroures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Route des Condamines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Route des Sauces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Rue du Domaine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Vieille route de Carros, dans la partie goudronnée</w:t>
      </w:r>
    </w:p>
    <w:p w:rsidR="003801B7" w:rsidRDefault="003801B7" w:rsidP="003801B7">
      <w:pPr>
        <w:pStyle w:val="Paragraphedeliste"/>
        <w:numPr>
          <w:ilvl w:val="0"/>
          <w:numId w:val="18"/>
        </w:numPr>
      </w:pPr>
      <w:r>
        <w:t>Avenue de la Tourre</w:t>
      </w:r>
    </w:p>
    <w:p w:rsidR="00C7240A" w:rsidRPr="00146A87" w:rsidRDefault="00C7240A" w:rsidP="00C7240A">
      <w:pPr>
        <w:pStyle w:val="Titre1"/>
        <w:numPr>
          <w:ilvl w:val="0"/>
          <w:numId w:val="3"/>
        </w:numPr>
      </w:pPr>
      <w:r>
        <w:lastRenderedPageBreak/>
        <w:t>Limitation à 10 tonnes</w:t>
      </w:r>
    </w:p>
    <w:p w:rsidR="00C7240A" w:rsidRDefault="00C7240A" w:rsidP="00C7240A">
      <w:r w:rsidRPr="003801B7">
        <w:t xml:space="preserve">La circulation des véhicules dont le poids total autorisé en charge est supérieur </w:t>
      </w:r>
      <w:r>
        <w:t xml:space="preserve">à 10 tonnes </w:t>
      </w:r>
      <w:r w:rsidRPr="003801B7">
        <w:t xml:space="preserve">est interdite </w:t>
      </w:r>
      <w:r>
        <w:t>sur les voies suivantes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 Bézaudun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 Font-Cailloure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 l’Oustaou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 xml:space="preserve">Chemin de Terra </w:t>
      </w:r>
      <w:proofErr w:type="spellStart"/>
      <w:r w:rsidRPr="00C7240A">
        <w:t>Gasta</w:t>
      </w:r>
      <w:proofErr w:type="spellEnd"/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 xml:space="preserve">Chemin des Camps </w:t>
      </w:r>
      <w:proofErr w:type="spellStart"/>
      <w:r w:rsidRPr="00C7240A">
        <w:t>Dalmas</w:t>
      </w:r>
      <w:proofErr w:type="spellEnd"/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des Condamines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des Condamines Supérieur</w:t>
      </w:r>
    </w:p>
    <w:p w:rsidR="00A81F79" w:rsidRPr="00C7240A" w:rsidRDefault="00A81F79" w:rsidP="00A81F79">
      <w:pPr>
        <w:pStyle w:val="Paragraphedeliste"/>
        <w:numPr>
          <w:ilvl w:val="0"/>
          <w:numId w:val="18"/>
        </w:numPr>
      </w:pPr>
      <w:r w:rsidRPr="00C7240A">
        <w:t xml:space="preserve">Chemin </w:t>
      </w:r>
      <w:r>
        <w:t>des Ferraillons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des Fontaines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des Moulins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des Prés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des Serres</w:t>
      </w:r>
    </w:p>
    <w:p w:rsidR="00C7240A" w:rsidRPr="00C7240A" w:rsidRDefault="00C7240A" w:rsidP="00C7240A">
      <w:pPr>
        <w:pStyle w:val="Paragraphedeliste"/>
        <w:numPr>
          <w:ilvl w:val="0"/>
          <w:numId w:val="18"/>
        </w:numPr>
      </w:pPr>
      <w:r>
        <w:t>Chemin du C</w:t>
      </w:r>
      <w:r w:rsidRPr="00C7240A">
        <w:t>lôt</w:t>
      </w:r>
    </w:p>
    <w:p w:rsidR="00C7240A" w:rsidRDefault="00C7240A" w:rsidP="00C7240A">
      <w:pPr>
        <w:pStyle w:val="Paragraphedeliste"/>
        <w:numPr>
          <w:ilvl w:val="0"/>
          <w:numId w:val="18"/>
        </w:numPr>
      </w:pPr>
      <w:r w:rsidRPr="00C7240A">
        <w:t>Chemin Saint Michel</w:t>
      </w:r>
    </w:p>
    <w:p w:rsidR="00670C44" w:rsidRPr="00146A87" w:rsidRDefault="00670C44" w:rsidP="00670C44">
      <w:pPr>
        <w:pStyle w:val="Titre1"/>
        <w:numPr>
          <w:ilvl w:val="0"/>
          <w:numId w:val="3"/>
        </w:numPr>
      </w:pPr>
      <w:r>
        <w:t>Limitation à 5 tonnes</w:t>
      </w:r>
    </w:p>
    <w:p w:rsidR="00670C44" w:rsidRDefault="00670C44" w:rsidP="00670C44">
      <w:r w:rsidRPr="003801B7">
        <w:t xml:space="preserve">La circulation des véhicules dont le poids total autorisé en charge est supérieur </w:t>
      </w:r>
      <w:r>
        <w:t xml:space="preserve">à 5 tonnes </w:t>
      </w:r>
      <w:r w:rsidRPr="003801B7">
        <w:t xml:space="preserve">est interdite </w:t>
      </w:r>
      <w:r>
        <w:t>sur les voies suivantes</w:t>
      </w:r>
    </w:p>
    <w:p w:rsidR="00670C44" w:rsidRPr="00C7240A" w:rsidRDefault="00670C44" w:rsidP="00670C44">
      <w:pPr>
        <w:pStyle w:val="Paragraphedeliste"/>
        <w:numPr>
          <w:ilvl w:val="0"/>
          <w:numId w:val="18"/>
        </w:numPr>
      </w:pPr>
      <w:r w:rsidRPr="00C7240A">
        <w:t xml:space="preserve">Chemin </w:t>
      </w:r>
      <w:r>
        <w:t>de Saint Martin</w:t>
      </w:r>
    </w:p>
    <w:p w:rsidR="00670C44" w:rsidRPr="00146A87" w:rsidRDefault="00670C44" w:rsidP="00670C44">
      <w:pPr>
        <w:pStyle w:val="Titre1"/>
        <w:numPr>
          <w:ilvl w:val="0"/>
          <w:numId w:val="3"/>
        </w:numPr>
      </w:pPr>
      <w:r>
        <w:t>Limitation à 3,5 tonnes</w:t>
      </w:r>
    </w:p>
    <w:p w:rsidR="00670C44" w:rsidRDefault="00670C44" w:rsidP="00670C44">
      <w:r w:rsidRPr="003801B7">
        <w:t xml:space="preserve">La circulation des véhicules dont le poids total autorisé en charge est supérieur </w:t>
      </w:r>
      <w:r>
        <w:t xml:space="preserve">à 3,5 tonnes </w:t>
      </w:r>
      <w:r w:rsidRPr="003801B7">
        <w:t xml:space="preserve">est interdite </w:t>
      </w:r>
      <w:r>
        <w:t>sur les voies suivantes</w:t>
      </w:r>
    </w:p>
    <w:p w:rsidR="00670C44" w:rsidRDefault="00670C44" w:rsidP="00670C44">
      <w:pPr>
        <w:pStyle w:val="Paragraphedeliste"/>
        <w:numPr>
          <w:ilvl w:val="0"/>
          <w:numId w:val="18"/>
        </w:numPr>
      </w:pPr>
      <w:r>
        <w:t>Chemin de la Bastide de la Maison de retraite au chemin de la Halte ;</w:t>
      </w:r>
    </w:p>
    <w:p w:rsidR="00670C44" w:rsidRDefault="00670C44" w:rsidP="00670C44">
      <w:pPr>
        <w:pStyle w:val="Paragraphedeliste"/>
        <w:numPr>
          <w:ilvl w:val="0"/>
          <w:numId w:val="18"/>
        </w:numPr>
      </w:pPr>
      <w:r>
        <w:t>L’ensemble des voies desservant le village ;</w:t>
      </w:r>
    </w:p>
    <w:p w:rsidR="00670C44" w:rsidRDefault="00670C44" w:rsidP="00670C44">
      <w:pPr>
        <w:pStyle w:val="Paragraphedeliste"/>
        <w:numPr>
          <w:ilvl w:val="0"/>
          <w:numId w:val="18"/>
        </w:numPr>
      </w:pPr>
      <w:r>
        <w:t>Chemin de Provence entre le rond point et la limite de commune située sur le pont de l'Enghieri</w:t>
      </w:r>
      <w:r w:rsidR="007E1561">
        <w:t> ;</w:t>
      </w:r>
    </w:p>
    <w:p w:rsidR="00670C44" w:rsidRDefault="00670C44" w:rsidP="00670C44">
      <w:pPr>
        <w:pStyle w:val="Paragraphedeliste"/>
        <w:numPr>
          <w:ilvl w:val="0"/>
          <w:numId w:val="18"/>
        </w:numPr>
      </w:pPr>
      <w:r>
        <w:t>Vieille route de Carros</w:t>
      </w:r>
      <w:r w:rsidR="007E1561">
        <w:t xml:space="preserve"> dans sa </w:t>
      </w:r>
      <w:r>
        <w:t>partie non goudronnée</w:t>
      </w:r>
    </w:p>
    <w:p w:rsidR="002F7506" w:rsidRDefault="00670C44" w:rsidP="00670C44">
      <w:pPr>
        <w:pStyle w:val="Paragraphedeliste"/>
        <w:numPr>
          <w:ilvl w:val="0"/>
          <w:numId w:val="18"/>
        </w:numPr>
      </w:pPr>
      <w:r>
        <w:t xml:space="preserve">Voie </w:t>
      </w:r>
      <w:proofErr w:type="spellStart"/>
      <w:r>
        <w:t>Venciane</w:t>
      </w:r>
      <w:proofErr w:type="spellEnd"/>
      <w:r w:rsidR="007E1561">
        <w:t> ;</w:t>
      </w:r>
    </w:p>
    <w:p w:rsidR="007E1561" w:rsidRPr="00146A87" w:rsidRDefault="007E1561" w:rsidP="007E1561">
      <w:pPr>
        <w:pStyle w:val="Titre1"/>
        <w:numPr>
          <w:ilvl w:val="0"/>
          <w:numId w:val="3"/>
        </w:numPr>
      </w:pPr>
      <w:r>
        <w:t>Limitation à 1,5 tonnes</w:t>
      </w:r>
    </w:p>
    <w:p w:rsidR="007E1561" w:rsidRDefault="007E1561" w:rsidP="007E1561">
      <w:r w:rsidRPr="003801B7">
        <w:t xml:space="preserve">La circulation des véhicules dont le poids total autorisé en charge est supérieur </w:t>
      </w:r>
      <w:r>
        <w:t xml:space="preserve">à 1,5 </w:t>
      </w:r>
      <w:proofErr w:type="gramStart"/>
      <w:r>
        <w:t>tonnes</w:t>
      </w:r>
      <w:proofErr w:type="gramEnd"/>
      <w:r>
        <w:t xml:space="preserve"> </w:t>
      </w:r>
      <w:r w:rsidRPr="003801B7">
        <w:t xml:space="preserve">est interdite </w:t>
      </w:r>
      <w:r>
        <w:t>sur les voies suivantes</w:t>
      </w:r>
    </w:p>
    <w:p w:rsidR="007E1561" w:rsidRDefault="00133199" w:rsidP="007E1561">
      <w:pPr>
        <w:pStyle w:val="Paragraphedeliste"/>
        <w:numPr>
          <w:ilvl w:val="0"/>
          <w:numId w:val="18"/>
        </w:numPr>
      </w:pPr>
      <w:r>
        <w:t>Au chemin Saint Michel, après le Y de retournement des pompiers</w:t>
      </w:r>
    </w:p>
    <w:p w:rsidR="00E33A56" w:rsidRPr="00E33A56" w:rsidRDefault="00E33A56" w:rsidP="00E33A56">
      <w:pPr>
        <w:pStyle w:val="Titre1"/>
        <w:numPr>
          <w:ilvl w:val="0"/>
          <w:numId w:val="3"/>
        </w:numPr>
      </w:pPr>
      <w:r w:rsidRPr="00E33A56">
        <w:t>Dérogation permanente</w:t>
      </w:r>
    </w:p>
    <w:p w:rsidR="00E33A56" w:rsidRDefault="00E33A56" w:rsidP="00E33A56">
      <w:r>
        <w:t>Par dérogation permanente, la circulation des véhicules de collecte des déchets ménagers et du tri sélectif est autorisée sur l’ensemble des voies communales limitées en tonnage.</w:t>
      </w:r>
    </w:p>
    <w:p w:rsidR="00E33A56" w:rsidRDefault="00E33A56" w:rsidP="00E33A56">
      <w:r>
        <w:t>Les interdictions stipulées aux articles 1 à 6 du présent arrêté ne s’appliquent pas aux véhicules de secours et d’urgence</w:t>
      </w:r>
      <w:r w:rsidR="006B136F">
        <w:t>.</w:t>
      </w:r>
    </w:p>
    <w:p w:rsidR="003F31D2" w:rsidRDefault="00AE6540" w:rsidP="003F31D2">
      <w:pPr>
        <w:pStyle w:val="Titre1"/>
        <w:numPr>
          <w:ilvl w:val="0"/>
          <w:numId w:val="3"/>
        </w:numPr>
      </w:pPr>
      <w:r>
        <w:t xml:space="preserve">Signalisation </w:t>
      </w:r>
    </w:p>
    <w:p w:rsidR="00AE6540" w:rsidRDefault="00AE6540" w:rsidP="00AE6540">
      <w:r>
        <w:t>La signalisation réglementaire est mise en place par la Métropole Nice Côte d’Azur Subdivision Ouest Var.</w:t>
      </w:r>
    </w:p>
    <w:p w:rsidR="00630839" w:rsidRDefault="00630839" w:rsidP="00630839">
      <w:pPr>
        <w:pStyle w:val="Titre1"/>
        <w:numPr>
          <w:ilvl w:val="0"/>
          <w:numId w:val="3"/>
        </w:numPr>
      </w:pPr>
      <w:r>
        <w:t xml:space="preserve">Recours </w:t>
      </w:r>
    </w:p>
    <w:p w:rsidR="006B136F" w:rsidRDefault="006B136F" w:rsidP="00630839">
      <w:r>
        <w:t>Conformément à l’article R421-1 du Code de justice administrative, tout recours devra être présenté devant le tribunal administratif de Nice, dans un délai de deux mois à compter de la date de la publication ou de l’affichage du présent arrêté.</w:t>
      </w:r>
    </w:p>
    <w:p w:rsidR="00A81F79" w:rsidRDefault="00A81F79" w:rsidP="00630839"/>
    <w:p w:rsidR="00630839" w:rsidRDefault="00630839" w:rsidP="00630839">
      <w:pPr>
        <w:pStyle w:val="Titre1"/>
        <w:numPr>
          <w:ilvl w:val="0"/>
          <w:numId w:val="3"/>
        </w:numPr>
      </w:pPr>
      <w:r>
        <w:lastRenderedPageBreak/>
        <w:t xml:space="preserve">Exécution </w:t>
      </w:r>
    </w:p>
    <w:p w:rsidR="006B136F" w:rsidRDefault="00630839" w:rsidP="00E33A56">
      <w:r>
        <w:t>Le Maire est chargé de l'exécution du présent arrêté.</w:t>
      </w:r>
    </w:p>
    <w:p w:rsidR="006B136F" w:rsidRPr="00E33A56" w:rsidRDefault="006B136F" w:rsidP="00E33A56"/>
    <w:p w:rsidR="002F7506" w:rsidRPr="00465834" w:rsidRDefault="002F7506" w:rsidP="002F7506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  <w:t xml:space="preserve">Fait à Gattières, le </w:t>
      </w:r>
      <w:r w:rsidR="001664BC">
        <w:rPr>
          <w:sz w:val="24"/>
        </w:rPr>
        <w:t>9 mars 2021</w:t>
      </w:r>
    </w:p>
    <w:p w:rsidR="002F7506" w:rsidRPr="00465834" w:rsidRDefault="002F7506" w:rsidP="002F7506">
      <w:pPr>
        <w:tabs>
          <w:tab w:val="left" w:pos="4536"/>
        </w:tabs>
        <w:rPr>
          <w:sz w:val="24"/>
        </w:rPr>
      </w:pPr>
    </w:p>
    <w:p w:rsidR="002F7506" w:rsidRPr="00465834" w:rsidRDefault="002F7506" w:rsidP="002F7506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  <w:t>Le Maire</w:t>
      </w:r>
    </w:p>
    <w:p w:rsidR="002F7506" w:rsidRPr="00465834" w:rsidRDefault="002F7506" w:rsidP="002F7506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</w:r>
      <w:r>
        <w:rPr>
          <w:sz w:val="24"/>
        </w:rPr>
        <w:t>Mme GUIT Pascale</w:t>
      </w:r>
    </w:p>
    <w:p w:rsidR="002F7506" w:rsidRPr="00465834" w:rsidRDefault="002F7506" w:rsidP="002F7506">
      <w:pPr>
        <w:rPr>
          <w:sz w:val="24"/>
        </w:rPr>
      </w:pPr>
    </w:p>
    <w:p w:rsidR="002F7506" w:rsidRPr="00A52675" w:rsidRDefault="002F7506" w:rsidP="002F7506"/>
    <w:p w:rsidR="002F7506" w:rsidRDefault="002F7506" w:rsidP="002F7506"/>
    <w:p w:rsidR="00A52675" w:rsidRPr="002F7506" w:rsidRDefault="00A52675" w:rsidP="002F7506"/>
    <w:sectPr w:rsidR="00A52675" w:rsidRPr="002F7506" w:rsidSect="003377F0">
      <w:footerReference w:type="default" r:id="rId7"/>
      <w:pgSz w:w="11906" w:h="16838"/>
      <w:pgMar w:top="709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EC" w:rsidRDefault="003F12EC" w:rsidP="00522AEF">
      <w:r>
        <w:separator/>
      </w:r>
    </w:p>
  </w:endnote>
  <w:endnote w:type="continuationSeparator" w:id="1">
    <w:p w:rsidR="003F12EC" w:rsidRDefault="003F12EC" w:rsidP="0052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EC" w:rsidRDefault="003F12EC" w:rsidP="00522AEF">
    <w:pPr>
      <w:pStyle w:val="Pieddepage"/>
      <w:pBdr>
        <w:top w:val="single" w:sz="4" w:space="1" w:color="auto"/>
      </w:pBdr>
      <w:jc w:val="center"/>
    </w:pPr>
    <w:r>
      <w:t xml:space="preserve">Page </w:t>
    </w:r>
    <w:fldSimple w:instr=" PAGE   \* MERGEFORMAT ">
      <w:r w:rsidR="00AA1743">
        <w:rPr>
          <w:noProof/>
        </w:rPr>
        <w:t>3</w:t>
      </w:r>
    </w:fldSimple>
    <w:r>
      <w:t>/</w:t>
    </w:r>
    <w:fldSimple w:instr=" NUMPAGES   \* MERGEFORMAT ">
      <w:r w:rsidR="00AA174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EC" w:rsidRDefault="003F12EC" w:rsidP="00522AEF">
      <w:r>
        <w:separator/>
      </w:r>
    </w:p>
  </w:footnote>
  <w:footnote w:type="continuationSeparator" w:id="1">
    <w:p w:rsidR="003F12EC" w:rsidRDefault="003F12EC" w:rsidP="0052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CDE"/>
    <w:multiLevelType w:val="multilevel"/>
    <w:tmpl w:val="F39A06F2"/>
    <w:lvl w:ilvl="0">
      <w:start w:val="1"/>
      <w:numFmt w:val="decimal"/>
      <w:suff w:val="space"/>
      <w:lvlText w:val="ARTICLE %1 -"/>
      <w:lvlJc w:val="left"/>
      <w:pPr>
        <w:ind w:left="1921" w:hanging="360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suff w:val="space"/>
      <w:lvlText w:val="%1-%2"/>
      <w:lvlJc w:val="left"/>
      <w:pPr>
        <w:ind w:left="1561" w:firstLine="284"/>
      </w:pPr>
      <w:rPr>
        <w:rFonts w:hint="default"/>
        <w:b/>
        <w:i/>
        <w:sz w:val="24"/>
        <w:szCs w:val="24"/>
      </w:rPr>
    </w:lvl>
    <w:lvl w:ilvl="2">
      <w:start w:val="1"/>
      <w:numFmt w:val="decimal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2695" w:hanging="1844"/>
      </w:pPr>
      <w:rPr>
        <w:rFonts w:hint="default"/>
        <w:b/>
        <w:i/>
      </w:rPr>
    </w:lvl>
    <w:lvl w:ilvl="4">
      <w:start w:val="1"/>
      <w:numFmt w:val="none"/>
      <w:lvlRestart w:val="0"/>
      <w:pStyle w:val="Titre5"/>
      <w:suff w:val="space"/>
      <w:lvlText w:val="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09EC60E9"/>
    <w:multiLevelType w:val="hybridMultilevel"/>
    <w:tmpl w:val="B40225BC"/>
    <w:lvl w:ilvl="0" w:tplc="AFFCD1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0539D5"/>
    <w:multiLevelType w:val="hybridMultilevel"/>
    <w:tmpl w:val="B4162E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5F1F0A"/>
    <w:multiLevelType w:val="multilevel"/>
    <w:tmpl w:val="524A71FC"/>
    <w:lvl w:ilvl="0">
      <w:start w:val="1"/>
      <w:numFmt w:val="decimal"/>
      <w:pStyle w:val="Titre1"/>
      <w:suff w:val="space"/>
      <w:lvlText w:val="ARTICLE %1 -"/>
      <w:lvlJc w:val="left"/>
      <w:pPr>
        <w:ind w:left="1921" w:hanging="1921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pStyle w:val="Titre2"/>
      <w:suff w:val="space"/>
      <w:lvlText w:val="%1-%2"/>
      <w:lvlJc w:val="left"/>
      <w:pPr>
        <w:ind w:left="1561" w:hanging="1277"/>
      </w:pPr>
      <w:rPr>
        <w:rFonts w:hint="default"/>
        <w:b/>
        <w:i/>
        <w:sz w:val="24"/>
        <w:szCs w:val="24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3404" w:hanging="1844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">
    <w:nsid w:val="1F290C9F"/>
    <w:multiLevelType w:val="hybridMultilevel"/>
    <w:tmpl w:val="BEA8D4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8B54E7"/>
    <w:multiLevelType w:val="hybridMultilevel"/>
    <w:tmpl w:val="DA64C260"/>
    <w:lvl w:ilvl="0" w:tplc="0942AC8C">
      <w:start w:val="1"/>
      <w:numFmt w:val="bullet"/>
      <w:lvlText w:val=""/>
      <w:lvlJc w:val="left"/>
      <w:pPr>
        <w:tabs>
          <w:tab w:val="num" w:pos="-31680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14BB2"/>
    <w:multiLevelType w:val="hybridMultilevel"/>
    <w:tmpl w:val="7AAEFD8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E153520"/>
    <w:multiLevelType w:val="multilevel"/>
    <w:tmpl w:val="7D1E77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F8079F8"/>
    <w:multiLevelType w:val="hybridMultilevel"/>
    <w:tmpl w:val="F3B61784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744301B"/>
    <w:multiLevelType w:val="hybridMultilevel"/>
    <w:tmpl w:val="820EF656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C3042584">
      <w:numFmt w:val="bullet"/>
      <w:lvlText w:val=""/>
      <w:lvlJc w:val="left"/>
      <w:pPr>
        <w:ind w:left="1874" w:hanging="51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8534C65"/>
    <w:multiLevelType w:val="hybridMultilevel"/>
    <w:tmpl w:val="07106912"/>
    <w:lvl w:ilvl="0" w:tplc="236077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CC736A3"/>
    <w:multiLevelType w:val="hybridMultilevel"/>
    <w:tmpl w:val="8BFA8968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  <w:num w:numId="17">
    <w:abstractNumId w:val="2"/>
  </w:num>
  <w:num w:numId="18">
    <w:abstractNumId w:val="10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A87384"/>
    <w:rsid w:val="000222E2"/>
    <w:rsid w:val="00034618"/>
    <w:rsid w:val="00075EB0"/>
    <w:rsid w:val="000C39F3"/>
    <w:rsid w:val="000C3D71"/>
    <w:rsid w:val="000E4EAA"/>
    <w:rsid w:val="00133199"/>
    <w:rsid w:val="00134393"/>
    <w:rsid w:val="001375C8"/>
    <w:rsid w:val="00146A87"/>
    <w:rsid w:val="00154D4E"/>
    <w:rsid w:val="001664BC"/>
    <w:rsid w:val="001E27AE"/>
    <w:rsid w:val="001F1EB6"/>
    <w:rsid w:val="00221BF3"/>
    <w:rsid w:val="002321F5"/>
    <w:rsid w:val="00264A36"/>
    <w:rsid w:val="00291DA5"/>
    <w:rsid w:val="00292C2A"/>
    <w:rsid w:val="002F7506"/>
    <w:rsid w:val="00303184"/>
    <w:rsid w:val="0031442A"/>
    <w:rsid w:val="003377F0"/>
    <w:rsid w:val="00360C6C"/>
    <w:rsid w:val="003801B7"/>
    <w:rsid w:val="003C2E48"/>
    <w:rsid w:val="003F087F"/>
    <w:rsid w:val="003F12EC"/>
    <w:rsid w:val="003F31D2"/>
    <w:rsid w:val="00400C5E"/>
    <w:rsid w:val="00407CC8"/>
    <w:rsid w:val="004801E3"/>
    <w:rsid w:val="00480D24"/>
    <w:rsid w:val="0048782C"/>
    <w:rsid w:val="004A562B"/>
    <w:rsid w:val="004B7F1D"/>
    <w:rsid w:val="004C73FC"/>
    <w:rsid w:val="004D120C"/>
    <w:rsid w:val="004E0BE9"/>
    <w:rsid w:val="004E622D"/>
    <w:rsid w:val="00522AEF"/>
    <w:rsid w:val="005768AD"/>
    <w:rsid w:val="00591458"/>
    <w:rsid w:val="005A280C"/>
    <w:rsid w:val="005A3376"/>
    <w:rsid w:val="005C2130"/>
    <w:rsid w:val="005D36CC"/>
    <w:rsid w:val="00630839"/>
    <w:rsid w:val="006540ED"/>
    <w:rsid w:val="00670C44"/>
    <w:rsid w:val="00676B12"/>
    <w:rsid w:val="006A2659"/>
    <w:rsid w:val="006B136F"/>
    <w:rsid w:val="006C4298"/>
    <w:rsid w:val="007008C0"/>
    <w:rsid w:val="00733BF4"/>
    <w:rsid w:val="00735ADC"/>
    <w:rsid w:val="0075541D"/>
    <w:rsid w:val="007E1561"/>
    <w:rsid w:val="008127CF"/>
    <w:rsid w:val="00834AD3"/>
    <w:rsid w:val="00863778"/>
    <w:rsid w:val="008A583D"/>
    <w:rsid w:val="008B00A0"/>
    <w:rsid w:val="008B41B9"/>
    <w:rsid w:val="008C5E0E"/>
    <w:rsid w:val="008F423B"/>
    <w:rsid w:val="0093025F"/>
    <w:rsid w:val="00941C81"/>
    <w:rsid w:val="00950F9F"/>
    <w:rsid w:val="00976295"/>
    <w:rsid w:val="009778D1"/>
    <w:rsid w:val="009929C7"/>
    <w:rsid w:val="009B0960"/>
    <w:rsid w:val="009B2FFA"/>
    <w:rsid w:val="009B677A"/>
    <w:rsid w:val="009D03A9"/>
    <w:rsid w:val="009E1163"/>
    <w:rsid w:val="009E182D"/>
    <w:rsid w:val="00A020D9"/>
    <w:rsid w:val="00A52675"/>
    <w:rsid w:val="00A81F79"/>
    <w:rsid w:val="00A833C7"/>
    <w:rsid w:val="00A87384"/>
    <w:rsid w:val="00AA1743"/>
    <w:rsid w:val="00AD3ED5"/>
    <w:rsid w:val="00AE1B89"/>
    <w:rsid w:val="00AE6540"/>
    <w:rsid w:val="00B173CE"/>
    <w:rsid w:val="00B46926"/>
    <w:rsid w:val="00B86E9F"/>
    <w:rsid w:val="00BD0E2F"/>
    <w:rsid w:val="00BD11FE"/>
    <w:rsid w:val="00C7240A"/>
    <w:rsid w:val="00CD321D"/>
    <w:rsid w:val="00CF2AD4"/>
    <w:rsid w:val="00CF4855"/>
    <w:rsid w:val="00D111E1"/>
    <w:rsid w:val="00D264F7"/>
    <w:rsid w:val="00D563AD"/>
    <w:rsid w:val="00D81ABA"/>
    <w:rsid w:val="00DA09BA"/>
    <w:rsid w:val="00DB4FC7"/>
    <w:rsid w:val="00DC5338"/>
    <w:rsid w:val="00E0233C"/>
    <w:rsid w:val="00E30158"/>
    <w:rsid w:val="00E33A56"/>
    <w:rsid w:val="00E63665"/>
    <w:rsid w:val="00E73676"/>
    <w:rsid w:val="00E926E0"/>
    <w:rsid w:val="00EA6525"/>
    <w:rsid w:val="00EB49D7"/>
    <w:rsid w:val="00EE4752"/>
    <w:rsid w:val="00F27B45"/>
    <w:rsid w:val="00F3304F"/>
    <w:rsid w:val="00F46C66"/>
    <w:rsid w:val="00F615ED"/>
    <w:rsid w:val="00FA3C25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360C6C"/>
    <w:pPr>
      <w:keepNext/>
      <w:numPr>
        <w:numId w:val="8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360C6C"/>
    <w:pPr>
      <w:keepNext/>
      <w:numPr>
        <w:ilvl w:val="1"/>
        <w:numId w:val="8"/>
      </w:numPr>
      <w:shd w:val="clear" w:color="auto" w:fill="E6E6E6"/>
      <w:spacing w:before="120" w:after="120"/>
      <w:outlineLvl w:val="1"/>
    </w:pPr>
    <w:rPr>
      <w:rFonts w:cs="Arial"/>
      <w:b/>
      <w:bCs/>
      <w:i/>
      <w:iCs/>
      <w:smallCaps/>
      <w:sz w:val="24"/>
      <w:szCs w:val="22"/>
    </w:rPr>
  </w:style>
  <w:style w:type="paragraph" w:styleId="Titre3">
    <w:name w:val="heading 3"/>
    <w:basedOn w:val="Normal"/>
    <w:next w:val="Normal"/>
    <w:link w:val="Titre3Car"/>
    <w:qFormat/>
    <w:rsid w:val="00360C6C"/>
    <w:pPr>
      <w:keepNext/>
      <w:numPr>
        <w:ilvl w:val="2"/>
        <w:numId w:val="8"/>
      </w:numPr>
      <w:spacing w:before="120" w:after="60"/>
      <w:outlineLvl w:val="2"/>
    </w:pPr>
    <w:rPr>
      <w:rFonts w:cs="Arial"/>
      <w:b/>
      <w:bCs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360C6C"/>
    <w:pPr>
      <w:keepNext/>
      <w:spacing w:before="120" w:after="60"/>
      <w:ind w:firstLine="0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360C6C"/>
    <w:pPr>
      <w:numPr>
        <w:ilvl w:val="4"/>
        <w:numId w:val="7"/>
      </w:numPr>
      <w:spacing w:before="240" w:after="60"/>
      <w:outlineLvl w:val="4"/>
    </w:pPr>
    <w:rPr>
      <w:bCs/>
      <w:i/>
      <w:i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0C6C"/>
    <w:rPr>
      <w:rFonts w:cs="Arial"/>
      <w:b/>
      <w:bCs/>
      <w:kern w:val="32"/>
      <w:sz w:val="22"/>
      <w:szCs w:val="32"/>
      <w:u w:val="single"/>
      <w:shd w:val="clear" w:color="auto" w:fill="D9D9D9"/>
    </w:rPr>
  </w:style>
  <w:style w:type="character" w:customStyle="1" w:styleId="Titre2Car">
    <w:name w:val="Titre 2 Car"/>
    <w:link w:val="Titre2"/>
    <w:rsid w:val="00360C6C"/>
    <w:rPr>
      <w:rFonts w:cs="Arial"/>
      <w:b/>
      <w:bCs/>
      <w:i/>
      <w:iCs/>
      <w:smallCaps/>
      <w:sz w:val="24"/>
      <w:szCs w:val="22"/>
      <w:shd w:val="clear" w:color="auto" w:fill="E6E6E6"/>
    </w:rPr>
  </w:style>
  <w:style w:type="character" w:customStyle="1" w:styleId="Titre3Car">
    <w:name w:val="Titre 3 Car"/>
    <w:link w:val="Titre3"/>
    <w:rsid w:val="0031442A"/>
    <w:rPr>
      <w:rFonts w:cs="Arial"/>
      <w:b/>
      <w:bCs/>
      <w:smallCaps/>
      <w:sz w:val="24"/>
      <w:szCs w:val="24"/>
    </w:rPr>
  </w:style>
  <w:style w:type="character" w:customStyle="1" w:styleId="Titre5Car">
    <w:name w:val="Titre 5 Car"/>
    <w:basedOn w:val="Policepardfaut"/>
    <w:link w:val="Titre5"/>
    <w:rsid w:val="0031442A"/>
    <w:rPr>
      <w:bCs/>
      <w:i/>
      <w:iCs/>
      <w:sz w:val="2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31442A"/>
    <w:pPr>
      <w:ind w:left="708"/>
    </w:pPr>
  </w:style>
  <w:style w:type="character" w:customStyle="1" w:styleId="Titre4Car">
    <w:name w:val="Titre 4 Car"/>
    <w:basedOn w:val="Policepardfaut"/>
    <w:link w:val="Titre4"/>
    <w:rsid w:val="00360C6C"/>
    <w:rPr>
      <w:bCs/>
      <w:i/>
      <w:sz w:val="24"/>
      <w:szCs w:val="28"/>
    </w:rPr>
  </w:style>
  <w:style w:type="paragraph" w:styleId="Titre">
    <w:name w:val="Title"/>
    <w:basedOn w:val="Normal"/>
    <w:next w:val="Normal"/>
    <w:link w:val="TitreCar"/>
    <w:qFormat/>
    <w:rsid w:val="003F0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F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3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AEF"/>
    <w:rPr>
      <w:sz w:val="22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AEF"/>
    <w:rPr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3D"/>
    <w:rPr>
      <w:rFonts w:ascii="Tahoma" w:hAnsi="Tahoma" w:cs="Tahoma"/>
      <w:sz w:val="16"/>
      <w:szCs w:val="16"/>
    </w:rPr>
  </w:style>
  <w:style w:type="character" w:styleId="lev">
    <w:name w:val="Strong"/>
    <w:qFormat/>
    <w:rsid w:val="002F7506"/>
    <w:rPr>
      <w:b/>
      <w:bCs/>
    </w:rPr>
  </w:style>
  <w:style w:type="paragraph" w:customStyle="1" w:styleId="Aucuneliste1">
    <w:name w:val="Aucune liste1"/>
    <w:rsid w:val="006B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tech02</dc:creator>
  <cp:lastModifiedBy>tech02</cp:lastModifiedBy>
  <cp:revision>11</cp:revision>
  <cp:lastPrinted>2021-03-10T15:38:00Z</cp:lastPrinted>
  <dcterms:created xsi:type="dcterms:W3CDTF">2020-11-09T08:23:00Z</dcterms:created>
  <dcterms:modified xsi:type="dcterms:W3CDTF">2021-03-10T15:41:00Z</dcterms:modified>
</cp:coreProperties>
</file>